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452"/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5"/>
        <w:gridCol w:w="7125"/>
      </w:tblGrid>
      <w:tr w:rsidR="004632A7" w:rsidRPr="00981A78" w14:paraId="6C1A3588" w14:textId="77777777" w:rsidTr="000E7CFD">
        <w:trPr>
          <w:trHeight w:val="517"/>
        </w:trPr>
        <w:tc>
          <w:tcPr>
            <w:tcW w:w="709" w:type="dxa"/>
          </w:tcPr>
          <w:p w14:paraId="24B768D6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124"/>
              <w:jc w:val="center"/>
              <w:rPr>
                <w:b/>
                <w:sz w:val="28"/>
              </w:rPr>
            </w:pPr>
            <w:r w:rsidRPr="00ED6E4E">
              <w:rPr>
                <w:b/>
                <w:sz w:val="18"/>
              </w:rPr>
              <w:t>S. NO</w:t>
            </w:r>
          </w:p>
        </w:tc>
        <w:tc>
          <w:tcPr>
            <w:tcW w:w="2415" w:type="dxa"/>
          </w:tcPr>
          <w:p w14:paraId="2B3D92EA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568"/>
              <w:jc w:val="center"/>
              <w:rPr>
                <w:b/>
                <w:sz w:val="28"/>
                <w:szCs w:val="28"/>
              </w:rPr>
            </w:pPr>
            <w:r w:rsidRPr="00ED6E4E">
              <w:rPr>
                <w:b/>
                <w:sz w:val="28"/>
                <w:szCs w:val="28"/>
              </w:rPr>
              <w:t>Faculty Name</w:t>
            </w:r>
          </w:p>
        </w:tc>
        <w:tc>
          <w:tcPr>
            <w:tcW w:w="7125" w:type="dxa"/>
          </w:tcPr>
          <w:p w14:paraId="7439E52F" w14:textId="77777777" w:rsidR="004632A7" w:rsidRPr="00ED6E4E" w:rsidRDefault="004C6670" w:rsidP="004C6670">
            <w:pPr>
              <w:pStyle w:val="TableParagraph"/>
              <w:spacing w:line="284" w:lineRule="exact"/>
              <w:ind w:left="107" w:right="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RESEARCH </w:t>
            </w:r>
            <w:r w:rsidR="00ED6E4E" w:rsidRPr="00ED6E4E">
              <w:rPr>
                <w:b/>
                <w:sz w:val="28"/>
              </w:rPr>
              <w:t>PUBLICATION</w:t>
            </w:r>
            <w:r>
              <w:rPr>
                <w:b/>
                <w:sz w:val="28"/>
              </w:rPr>
              <w:t xml:space="preserve"> DETAILS </w:t>
            </w:r>
          </w:p>
        </w:tc>
      </w:tr>
      <w:tr w:rsidR="004632A7" w:rsidRPr="00981A78" w14:paraId="6167188B" w14:textId="77777777" w:rsidTr="000E7CFD">
        <w:trPr>
          <w:trHeight w:val="517"/>
        </w:trPr>
        <w:tc>
          <w:tcPr>
            <w:tcW w:w="709" w:type="dxa"/>
          </w:tcPr>
          <w:p w14:paraId="44848D2E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2C28F168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Dr. Hima </w:t>
            </w:r>
            <w:proofErr w:type="gramStart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Bindu .</w:t>
            </w:r>
            <w:proofErr w:type="gramEnd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Gurram</w:t>
            </w:r>
          </w:p>
        </w:tc>
        <w:tc>
          <w:tcPr>
            <w:tcW w:w="7125" w:type="dxa"/>
          </w:tcPr>
          <w:p w14:paraId="39C1F880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 w:cs="Times New Roman"/>
                <w:i/>
                <w:color w:val="000000"/>
                <w:sz w:val="28"/>
                <w:szCs w:val="20"/>
                <w:shd w:val="clear" w:color="auto" w:fill="FFFFFF"/>
              </w:rPr>
              <w:t>HISTOPATHOLOGICAL PATTERNS OF BREAST NEOPLASMS: A STUDY IN TERTIARY CARE HOSPITAL</w:t>
            </w:r>
            <w:r w:rsidRPr="00981A78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Pr="00981A78">
              <w:rPr>
                <w:rFonts w:ascii="Helvetica" w:hAnsi="Helvetica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International Journal of Clinical and Diagnostic Pathology, E-ISSN: 2617-7234, P-ISSN: 2617-7226, Volume - </w:t>
            </w:r>
            <w:proofErr w:type="gramStart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3 ;</w:t>
            </w:r>
            <w:proofErr w:type="gramEnd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issue – 02,</w:t>
            </w:r>
            <w:r w:rsidRPr="00981A78">
              <w:rPr>
                <w:rFonts w:ascii="Cadalea" w:hAnsi="Cadalea" w:cs="Arial"/>
                <w:b/>
                <w:i/>
                <w:sz w:val="28"/>
                <w:szCs w:val="20"/>
              </w:rPr>
              <w:t xml:space="preserve"> 3/13/2020</w:t>
            </w:r>
          </w:p>
        </w:tc>
      </w:tr>
      <w:tr w:rsidR="004632A7" w:rsidRPr="00981A78" w14:paraId="50913859" w14:textId="77777777" w:rsidTr="000E7CFD">
        <w:trPr>
          <w:trHeight w:val="517"/>
        </w:trPr>
        <w:tc>
          <w:tcPr>
            <w:tcW w:w="709" w:type="dxa"/>
          </w:tcPr>
          <w:p w14:paraId="4B2588BA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79FB278D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Dr.</w:t>
            </w:r>
            <w:proofErr w:type="gramStart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K.Sai</w:t>
            </w:r>
            <w:proofErr w:type="gramEnd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Leela</w:t>
            </w:r>
          </w:p>
        </w:tc>
        <w:tc>
          <w:tcPr>
            <w:tcW w:w="7125" w:type="dxa"/>
          </w:tcPr>
          <w:p w14:paraId="33294036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alea" w:hAnsi="Cadalea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>A campaign on hand hygiene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, International journal of scientific research,</w:t>
            </w:r>
            <w:r w:rsidRPr="00981A78">
              <w:rPr>
                <w:rFonts w:ascii="Cadalea" w:hAnsi="Cadalea" w:cs="Arial"/>
                <w:b/>
                <w:i/>
                <w:sz w:val="28"/>
                <w:szCs w:val="20"/>
              </w:rPr>
              <w:t xml:space="preserve"> 2277_8179, Volume 9, issue 3, 3/1/2020</w:t>
            </w:r>
          </w:p>
        </w:tc>
      </w:tr>
      <w:tr w:rsidR="004632A7" w:rsidRPr="00981A78" w14:paraId="14B4080A" w14:textId="77777777" w:rsidTr="000E7CFD">
        <w:trPr>
          <w:trHeight w:val="517"/>
        </w:trPr>
        <w:tc>
          <w:tcPr>
            <w:tcW w:w="709" w:type="dxa"/>
          </w:tcPr>
          <w:p w14:paraId="6E2B9B46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3</w:t>
            </w:r>
          </w:p>
        </w:tc>
        <w:tc>
          <w:tcPr>
            <w:tcW w:w="2415" w:type="dxa"/>
          </w:tcPr>
          <w:p w14:paraId="19F0D0AE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E4E">
              <w:rPr>
                <w:rFonts w:ascii="Times New Roman" w:hAnsi="Times New Roman" w:cs="Times New Roman"/>
                <w:sz w:val="28"/>
                <w:szCs w:val="28"/>
              </w:rPr>
              <w:t>Dr.Sripriya</w:t>
            </w:r>
            <w:proofErr w:type="gramEnd"/>
            <w:r w:rsidRPr="00ED6E4E">
              <w:rPr>
                <w:rFonts w:ascii="Times New Roman" w:hAnsi="Times New Roman" w:cs="Times New Roman"/>
                <w:sz w:val="28"/>
                <w:szCs w:val="28"/>
              </w:rPr>
              <w:t xml:space="preserve"> Adusumilli</w:t>
            </w:r>
          </w:p>
        </w:tc>
        <w:tc>
          <w:tcPr>
            <w:tcW w:w="7125" w:type="dxa"/>
          </w:tcPr>
          <w:p w14:paraId="46826D9D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>A campaign on hand hygiene</w:t>
            </w:r>
            <w:r w:rsidRPr="00981A78">
              <w:rPr>
                <w:rFonts w:ascii="Cadalea" w:hAnsi="Cadalea"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Pr="00981A78">
              <w:rPr>
                <w:rFonts w:ascii="Helvetica" w:hAnsi="Helvetica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International journal of scientific research, 2277-8179, 3/3/2020,</w:t>
            </w:r>
            <w:r w:rsidRPr="00981A78">
              <w:rPr>
                <w:rFonts w:ascii="Cadalea" w:hAnsi="Cadalea" w:cs="Arial"/>
                <w:b/>
                <w:i/>
                <w:sz w:val="28"/>
                <w:szCs w:val="20"/>
              </w:rPr>
              <w:t xml:space="preserve"> Volume 9 and issue 3</w:t>
            </w:r>
          </w:p>
        </w:tc>
      </w:tr>
      <w:tr w:rsidR="004632A7" w:rsidRPr="00981A78" w14:paraId="018B6F51" w14:textId="77777777" w:rsidTr="000E7CFD">
        <w:trPr>
          <w:trHeight w:val="517"/>
        </w:trPr>
        <w:tc>
          <w:tcPr>
            <w:tcW w:w="709" w:type="dxa"/>
          </w:tcPr>
          <w:p w14:paraId="59A51F9A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4</w:t>
            </w:r>
          </w:p>
        </w:tc>
        <w:tc>
          <w:tcPr>
            <w:tcW w:w="2415" w:type="dxa"/>
          </w:tcPr>
          <w:p w14:paraId="2EBA4B16" w14:textId="77777777" w:rsidR="004632A7" w:rsidRPr="00ED6E4E" w:rsidRDefault="004632A7" w:rsidP="004C6670">
            <w:pPr>
              <w:pStyle w:val="TableParagraph"/>
              <w:spacing w:line="284" w:lineRule="exact"/>
              <w:ind w:left="107"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Dr</w:t>
            </w:r>
            <w:r w:rsidR="00ED6E4E"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.Naveen</w:t>
            </w:r>
            <w:proofErr w:type="gramEnd"/>
            <w:r w:rsidR="00ED6E4E"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Kumar</w:t>
            </w:r>
            <w:r w:rsidR="00ED6E4E"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.V</w:t>
            </w:r>
          </w:p>
        </w:tc>
        <w:tc>
          <w:tcPr>
            <w:tcW w:w="7125" w:type="dxa"/>
          </w:tcPr>
          <w:p w14:paraId="3BDF534C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ela" w:hAnsi="Cadela"/>
                <w:i/>
                <w:color w:val="000000"/>
                <w:sz w:val="28"/>
                <w:szCs w:val="20"/>
                <w:shd w:val="clear" w:color="auto" w:fill="FFFFFF"/>
              </w:rPr>
              <w:t>An interesting case of empyema thoracis - exclusion of lung pathologies and role of tissue sampling</w:t>
            </w:r>
            <w:r w:rsidRPr="00981A78">
              <w:rPr>
                <w:rFonts w:ascii="Helvetica" w:hAnsi="Helvetica"/>
                <w:color w:val="000000"/>
                <w:sz w:val="28"/>
                <w:szCs w:val="20"/>
                <w:shd w:val="clear" w:color="auto" w:fill="FFFFFF"/>
              </w:rPr>
              <w:t xml:space="preserve">. </w:t>
            </w:r>
            <w:proofErr w:type="gramStart"/>
            <w:r w:rsidRPr="00981A78">
              <w:rPr>
                <w:rFonts w:ascii="Cadela" w:hAnsi="Cadela"/>
                <w:b/>
                <w:i/>
                <w:color w:val="000000"/>
                <w:sz w:val="28"/>
                <w:szCs w:val="20"/>
                <w:shd w:val="clear" w:color="auto" w:fill="FFFFFF"/>
              </w:rPr>
              <w:t>Dr.naveen</w:t>
            </w:r>
            <w:proofErr w:type="gramEnd"/>
            <w:r w:rsidRPr="00981A78">
              <w:rPr>
                <w:rFonts w:ascii="Cadela" w:hAnsi="Cadel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Kumar ( surgery resident) 2277-8179, 9,8. 8/6/2020</w:t>
            </w:r>
          </w:p>
        </w:tc>
      </w:tr>
      <w:tr w:rsidR="004632A7" w:rsidRPr="00981A78" w14:paraId="4B3D5E4D" w14:textId="77777777" w:rsidTr="000E7CFD">
        <w:trPr>
          <w:trHeight w:val="517"/>
        </w:trPr>
        <w:tc>
          <w:tcPr>
            <w:tcW w:w="709" w:type="dxa"/>
          </w:tcPr>
          <w:p w14:paraId="5D3A2EB2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5</w:t>
            </w:r>
          </w:p>
        </w:tc>
        <w:tc>
          <w:tcPr>
            <w:tcW w:w="2415" w:type="dxa"/>
          </w:tcPr>
          <w:p w14:paraId="1C1E4C51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Dr Sangeetha A</w:t>
            </w:r>
          </w:p>
        </w:tc>
        <w:tc>
          <w:tcPr>
            <w:tcW w:w="7125" w:type="dxa"/>
          </w:tcPr>
          <w:p w14:paraId="516282B6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ela" w:hAnsi="Cadel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A Study on Students Perfomance Based </w:t>
            </w:r>
            <w:proofErr w:type="gramStart"/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>On</w:t>
            </w:r>
            <w:proofErr w:type="gramEnd"/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 Their Learning Approaches in Cadaveric Dissection</w:t>
            </w:r>
            <w:r w:rsidRPr="00981A78">
              <w:rPr>
                <w:rFonts w:ascii="Helvetica" w:hAnsi="Helvetica"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Indian Journal of Public Health Research and Development, ISSN 66667, Vol 6, 2020</w:t>
            </w:r>
          </w:p>
        </w:tc>
      </w:tr>
      <w:tr w:rsidR="004632A7" w:rsidRPr="00981A78" w14:paraId="6E2D1E1E" w14:textId="77777777" w:rsidTr="000E7CFD">
        <w:trPr>
          <w:trHeight w:val="517"/>
        </w:trPr>
        <w:tc>
          <w:tcPr>
            <w:tcW w:w="709" w:type="dxa"/>
          </w:tcPr>
          <w:p w14:paraId="0C57962E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6</w:t>
            </w:r>
          </w:p>
        </w:tc>
        <w:tc>
          <w:tcPr>
            <w:tcW w:w="2415" w:type="dxa"/>
          </w:tcPr>
          <w:p w14:paraId="17290CE6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Dr. Hima </w:t>
            </w:r>
            <w:proofErr w:type="gramStart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Bindu .G</w:t>
            </w:r>
            <w:proofErr w:type="gramEnd"/>
          </w:p>
        </w:tc>
        <w:tc>
          <w:tcPr>
            <w:tcW w:w="7125" w:type="dxa"/>
          </w:tcPr>
          <w:p w14:paraId="1CE09126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alea" w:hAnsi="Cadalea"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>Histopathological patterns of breast neoplasms: A, International Journal of Clinical and Diagnostic Pathology</w:t>
            </w:r>
            <w:r w:rsidRPr="00981A78">
              <w:rPr>
                <w:rFonts w:ascii="Helvetica" w:hAnsi="Helvetica"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ISSN (P): 2617-7226 ISSN (E): 2617-7234,</w:t>
            </w:r>
            <w:r w:rsidRPr="00981A78">
              <w:rPr>
                <w:rFonts w:ascii="Cadalea" w:hAnsi="Cadalea" w:cs="Arial"/>
                <w:b/>
                <w:i/>
                <w:sz w:val="28"/>
                <w:szCs w:val="20"/>
              </w:rPr>
              <w:t xml:space="preserve"> Volume - 03; Issue – 02,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3/13/2020</w:t>
            </w:r>
          </w:p>
        </w:tc>
      </w:tr>
      <w:tr w:rsidR="004632A7" w:rsidRPr="00981A78" w14:paraId="79C01FC7" w14:textId="77777777" w:rsidTr="000E7CFD">
        <w:trPr>
          <w:trHeight w:val="517"/>
        </w:trPr>
        <w:tc>
          <w:tcPr>
            <w:tcW w:w="709" w:type="dxa"/>
          </w:tcPr>
          <w:p w14:paraId="53E95165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7</w:t>
            </w:r>
          </w:p>
        </w:tc>
        <w:tc>
          <w:tcPr>
            <w:tcW w:w="2415" w:type="dxa"/>
          </w:tcPr>
          <w:p w14:paraId="38E46A21" w14:textId="77777777" w:rsidR="004632A7" w:rsidRPr="00ED6E4E" w:rsidRDefault="00ED6E4E" w:rsidP="004C6670">
            <w:pPr>
              <w:pStyle w:val="TableParagraph"/>
              <w:spacing w:line="284" w:lineRule="exact"/>
              <w:ind w:left="107" w:right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Dr. Hima </w:t>
            </w:r>
            <w:proofErr w:type="gramStart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Bindu .G</w:t>
            </w:r>
            <w:proofErr w:type="gramEnd"/>
          </w:p>
        </w:tc>
        <w:tc>
          <w:tcPr>
            <w:tcW w:w="7125" w:type="dxa"/>
          </w:tcPr>
          <w:p w14:paraId="2DC8570B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>Histopathological patterns of breast neoplasms: A, International Journal of Surgery Science</w:t>
            </w:r>
            <w:r w:rsidRPr="00981A78">
              <w:rPr>
                <w:rFonts w:ascii="Cadalea" w:hAnsi="Cadalea"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E-ISSN: 2616-3470 P-ISSN: 2616-3462, Volume - </w:t>
            </w:r>
            <w:proofErr w:type="gramStart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04 ;</w:t>
            </w:r>
            <w:proofErr w:type="gramEnd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Issue – 02, 3/16/2020</w:t>
            </w:r>
          </w:p>
        </w:tc>
      </w:tr>
      <w:tr w:rsidR="004632A7" w:rsidRPr="00981A78" w14:paraId="5C2DD7C3" w14:textId="77777777" w:rsidTr="000E7CFD">
        <w:trPr>
          <w:trHeight w:val="517"/>
        </w:trPr>
        <w:tc>
          <w:tcPr>
            <w:tcW w:w="709" w:type="dxa"/>
          </w:tcPr>
          <w:p w14:paraId="5A900CE1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8</w:t>
            </w:r>
          </w:p>
        </w:tc>
        <w:tc>
          <w:tcPr>
            <w:tcW w:w="2415" w:type="dxa"/>
          </w:tcPr>
          <w:p w14:paraId="634AE9AE" w14:textId="77777777" w:rsidR="004632A7" w:rsidRPr="00ED6E4E" w:rsidRDefault="00ED6E4E" w:rsidP="004C66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Dr  Y.</w:t>
            </w:r>
            <w:proofErr w:type="gramEnd"/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Krishna Bharathi</w:t>
            </w:r>
          </w:p>
        </w:tc>
        <w:tc>
          <w:tcPr>
            <w:tcW w:w="7125" w:type="dxa"/>
          </w:tcPr>
          <w:p w14:paraId="4BF39F29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alea" w:hAnsi="Cadalea" w:cs="Arial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Histopathological Patterns of Breast Neoplasms: A Study in Tertiary Care Hospital,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International Journal of Clinical and Diagnostic Pathology, e-ISSN: 2617-</w:t>
            </w:r>
            <w:proofErr w:type="gramStart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7234 ;</w:t>
            </w:r>
            <w:proofErr w:type="gramEnd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p-ISSN: 2617-7226, Volume : 3, Issue : 2,2020</w:t>
            </w:r>
          </w:p>
        </w:tc>
      </w:tr>
      <w:tr w:rsidR="004632A7" w:rsidRPr="00981A78" w14:paraId="1CD973AB" w14:textId="77777777" w:rsidTr="000E7CFD">
        <w:trPr>
          <w:trHeight w:val="517"/>
        </w:trPr>
        <w:tc>
          <w:tcPr>
            <w:tcW w:w="709" w:type="dxa"/>
          </w:tcPr>
          <w:p w14:paraId="65BB34F2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9</w:t>
            </w:r>
          </w:p>
        </w:tc>
        <w:tc>
          <w:tcPr>
            <w:tcW w:w="2415" w:type="dxa"/>
          </w:tcPr>
          <w:p w14:paraId="59EB1156" w14:textId="77777777" w:rsidR="004632A7" w:rsidRPr="00ED6E4E" w:rsidRDefault="004632A7" w:rsidP="004C66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Dr B</w:t>
            </w:r>
            <w:r w:rsidR="00ED6E4E" w:rsidRPr="00ED6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ondili sai sowmya</w:t>
            </w:r>
          </w:p>
        </w:tc>
        <w:tc>
          <w:tcPr>
            <w:tcW w:w="7125" w:type="dxa"/>
          </w:tcPr>
          <w:p w14:paraId="2A04FFE3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337"/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Functional outcome of modified blair's arthrodesis for injuries of talus,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Indian journal of orthopedic surgery, 2395-1354, Volume6 issue 2, 4/14/2020</w:t>
            </w:r>
          </w:p>
        </w:tc>
      </w:tr>
      <w:tr w:rsidR="004632A7" w:rsidRPr="00981A78" w14:paraId="1B542439" w14:textId="77777777" w:rsidTr="000E7CFD">
        <w:trPr>
          <w:trHeight w:val="517"/>
        </w:trPr>
        <w:tc>
          <w:tcPr>
            <w:tcW w:w="709" w:type="dxa"/>
          </w:tcPr>
          <w:p w14:paraId="5D37368B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10</w:t>
            </w:r>
          </w:p>
        </w:tc>
        <w:tc>
          <w:tcPr>
            <w:tcW w:w="2415" w:type="dxa"/>
          </w:tcPr>
          <w:p w14:paraId="2A346104" w14:textId="77777777" w:rsidR="004632A7" w:rsidRPr="00ED6E4E" w:rsidRDefault="004632A7" w:rsidP="004C6670">
            <w:pPr>
              <w:rPr>
                <w:sz w:val="28"/>
                <w:szCs w:val="28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Raju S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Iyer</w:t>
            </w:r>
          </w:p>
        </w:tc>
        <w:tc>
          <w:tcPr>
            <w:tcW w:w="7125" w:type="dxa"/>
            <w:vAlign w:val="bottom"/>
          </w:tcPr>
          <w:p w14:paraId="367AAD39" w14:textId="77777777" w:rsidR="004632A7" w:rsidRPr="00981A78" w:rsidRDefault="004632A7" w:rsidP="004C6670">
            <w:pPr>
              <w:rPr>
                <w:rFonts w:ascii="Cadalea" w:hAnsi="Cadalea" w:cs="Arial"/>
                <w:i/>
                <w:sz w:val="28"/>
                <w:szCs w:val="20"/>
              </w:rPr>
            </w:pPr>
            <w:r w:rsidRPr="00981A78">
              <w:rPr>
                <w:rFonts w:ascii="Cadalea" w:hAnsi="Cadalea" w:cs="Arial"/>
                <w:i/>
                <w:sz w:val="28"/>
                <w:szCs w:val="20"/>
              </w:rPr>
              <w:t>A Rare &amp; Interesting Presentation of Lung Tumour,</w:t>
            </w: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International Journal of Scientific Research, 2277-8179, 9(8), 9/1/2020</w:t>
            </w:r>
          </w:p>
        </w:tc>
      </w:tr>
      <w:tr w:rsidR="004632A7" w:rsidRPr="00981A78" w14:paraId="2C018747" w14:textId="77777777" w:rsidTr="000E7CFD">
        <w:trPr>
          <w:trHeight w:val="517"/>
        </w:trPr>
        <w:tc>
          <w:tcPr>
            <w:tcW w:w="709" w:type="dxa"/>
          </w:tcPr>
          <w:p w14:paraId="05FE613F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lastRenderedPageBreak/>
              <w:t>11</w:t>
            </w:r>
          </w:p>
        </w:tc>
        <w:tc>
          <w:tcPr>
            <w:tcW w:w="2415" w:type="dxa"/>
          </w:tcPr>
          <w:p w14:paraId="0AE56CC1" w14:textId="77777777" w:rsidR="004632A7" w:rsidRPr="00ED6E4E" w:rsidRDefault="004632A7" w:rsidP="004C6670">
            <w:pPr>
              <w:rPr>
                <w:sz w:val="28"/>
                <w:szCs w:val="28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Raju S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Iyer</w:t>
            </w:r>
          </w:p>
        </w:tc>
        <w:tc>
          <w:tcPr>
            <w:tcW w:w="7125" w:type="dxa"/>
            <w:vAlign w:val="bottom"/>
          </w:tcPr>
          <w:p w14:paraId="1E89EACD" w14:textId="77777777" w:rsidR="004632A7" w:rsidRPr="00981A78" w:rsidRDefault="004632A7" w:rsidP="004C6670">
            <w:pPr>
              <w:rPr>
                <w:rFonts w:ascii="Cadalea" w:hAnsi="Cadalea" w:cs="Arial"/>
                <w:i/>
                <w:sz w:val="28"/>
                <w:szCs w:val="20"/>
              </w:rPr>
            </w:pPr>
            <w:r w:rsidRPr="00981A78">
              <w:rPr>
                <w:rFonts w:ascii="Cadalea" w:hAnsi="Cadalea" w:cs="Arial"/>
                <w:i/>
                <w:sz w:val="28"/>
                <w:szCs w:val="20"/>
              </w:rPr>
              <w:t xml:space="preserve">An Interesting Case of Empyema Thoracis: Exclusion of Lung Pathologies &amp; Role of Tissue </w:t>
            </w:r>
            <w:proofErr w:type="gramStart"/>
            <w:r w:rsidRPr="00981A78">
              <w:rPr>
                <w:rFonts w:ascii="Cadalea" w:hAnsi="Cadalea" w:cs="Arial"/>
                <w:i/>
                <w:sz w:val="28"/>
                <w:szCs w:val="20"/>
              </w:rPr>
              <w:t xml:space="preserve">Sampling </w:t>
            </w:r>
            <w:r w:rsidRPr="00981A78">
              <w:rPr>
                <w:rFonts w:ascii="Cadalea" w:hAnsi="Cadalea" w:cs="Arial"/>
                <w:b/>
                <w:i/>
                <w:sz w:val="28"/>
                <w:szCs w:val="20"/>
              </w:rPr>
              <w:t>,</w:t>
            </w:r>
            <w:proofErr w:type="gramEnd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International Journal of Scientific Research, 2277-8179, 9(8), 10/1/2020</w:t>
            </w:r>
          </w:p>
        </w:tc>
      </w:tr>
      <w:tr w:rsidR="004632A7" w:rsidRPr="00981A78" w14:paraId="60F831CE" w14:textId="77777777" w:rsidTr="000E7CFD">
        <w:trPr>
          <w:trHeight w:val="517"/>
        </w:trPr>
        <w:tc>
          <w:tcPr>
            <w:tcW w:w="709" w:type="dxa"/>
          </w:tcPr>
          <w:p w14:paraId="51AF693C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12</w:t>
            </w:r>
          </w:p>
        </w:tc>
        <w:tc>
          <w:tcPr>
            <w:tcW w:w="2415" w:type="dxa"/>
          </w:tcPr>
          <w:p w14:paraId="516516B6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 Ramana Bai Ramavath</w:t>
            </w:r>
          </w:p>
        </w:tc>
        <w:tc>
          <w:tcPr>
            <w:tcW w:w="7125" w:type="dxa"/>
            <w:vAlign w:val="bottom"/>
          </w:tcPr>
          <w:p w14:paraId="2E251DE2" w14:textId="77777777" w:rsidR="004632A7" w:rsidRPr="004C6670" w:rsidRDefault="004632A7" w:rsidP="004C6670">
            <w:pPr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Study of primary Caesarean section in multiparous women,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Medpulse International Journal of Gynaecology, 2579-0870, Volume -14 and Issue -3, 6/21/2020</w:t>
            </w:r>
          </w:p>
        </w:tc>
      </w:tr>
      <w:tr w:rsidR="004632A7" w:rsidRPr="00981A78" w14:paraId="20D859EB" w14:textId="77777777" w:rsidTr="000E7CFD">
        <w:trPr>
          <w:trHeight w:val="517"/>
        </w:trPr>
        <w:tc>
          <w:tcPr>
            <w:tcW w:w="709" w:type="dxa"/>
          </w:tcPr>
          <w:p w14:paraId="2C9B8959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13</w:t>
            </w:r>
          </w:p>
        </w:tc>
        <w:tc>
          <w:tcPr>
            <w:tcW w:w="2415" w:type="dxa"/>
          </w:tcPr>
          <w:p w14:paraId="65F0E92E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 Dantam Hymavathi Devi</w:t>
            </w:r>
          </w:p>
        </w:tc>
        <w:tc>
          <w:tcPr>
            <w:tcW w:w="7125" w:type="dxa"/>
            <w:vAlign w:val="bottom"/>
          </w:tcPr>
          <w:p w14:paraId="662E7F59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Study of etiological factors, maternal and fetal outcome in Oligohydramnios,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MedPulse international journal of gynaecology, 2579-0870, Volume 15, Issue 3, 9/12/2020</w:t>
            </w:r>
          </w:p>
        </w:tc>
      </w:tr>
      <w:tr w:rsidR="004632A7" w:rsidRPr="00981A78" w14:paraId="6A72A0D4" w14:textId="77777777" w:rsidTr="000E7CFD">
        <w:trPr>
          <w:trHeight w:val="517"/>
        </w:trPr>
        <w:tc>
          <w:tcPr>
            <w:tcW w:w="709" w:type="dxa"/>
          </w:tcPr>
          <w:p w14:paraId="26FE4505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14</w:t>
            </w:r>
          </w:p>
        </w:tc>
        <w:tc>
          <w:tcPr>
            <w:tcW w:w="2415" w:type="dxa"/>
          </w:tcPr>
          <w:p w14:paraId="03AA9096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 Sandhya Bonela</w:t>
            </w:r>
          </w:p>
        </w:tc>
        <w:tc>
          <w:tcPr>
            <w:tcW w:w="7125" w:type="dxa"/>
            <w:vAlign w:val="bottom"/>
          </w:tcPr>
          <w:p w14:paraId="41796DB5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Maternal and perinatal outcomes in pregnancies with Borderline oligohydramnios versus Uncomplicated Normal Amniotic Fluid Index,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Journal of Medical Science </w:t>
            </w:r>
            <w:proofErr w:type="gramStart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And</w:t>
            </w:r>
            <w:proofErr w:type="gramEnd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Clinical Research, ISSN (e) - 2347 - 176x, ISSN(p) 2455 – 0450, Vol||08||, Issue||01||, 1/30/2020</w:t>
            </w:r>
          </w:p>
        </w:tc>
      </w:tr>
      <w:tr w:rsidR="004632A7" w:rsidRPr="00981A78" w14:paraId="6B38FCE6" w14:textId="77777777" w:rsidTr="000E7CFD">
        <w:trPr>
          <w:trHeight w:val="517"/>
        </w:trPr>
        <w:tc>
          <w:tcPr>
            <w:tcW w:w="709" w:type="dxa"/>
          </w:tcPr>
          <w:p w14:paraId="4A90CA51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15</w:t>
            </w:r>
          </w:p>
        </w:tc>
        <w:tc>
          <w:tcPr>
            <w:tcW w:w="2415" w:type="dxa"/>
          </w:tcPr>
          <w:p w14:paraId="2FAE7572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 Ramana Bai Ramavath</w:t>
            </w:r>
          </w:p>
        </w:tc>
        <w:tc>
          <w:tcPr>
            <w:tcW w:w="7125" w:type="dxa"/>
            <w:vAlign w:val="bottom"/>
          </w:tcPr>
          <w:p w14:paraId="52DC5F18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Study of etiological factors, maternal and foetal outcome in oligohydramnios.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Medpulse International journal of gynaecology, 2579-0870, Volume -15 and Issue -3, 9/12/2020</w:t>
            </w:r>
          </w:p>
        </w:tc>
      </w:tr>
      <w:tr w:rsidR="004632A7" w:rsidRPr="00981A78" w14:paraId="7F93C39A" w14:textId="77777777" w:rsidTr="000E7CFD">
        <w:trPr>
          <w:trHeight w:val="517"/>
        </w:trPr>
        <w:tc>
          <w:tcPr>
            <w:tcW w:w="709" w:type="dxa"/>
          </w:tcPr>
          <w:p w14:paraId="044AF3F3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16</w:t>
            </w:r>
          </w:p>
        </w:tc>
        <w:tc>
          <w:tcPr>
            <w:tcW w:w="2415" w:type="dxa"/>
          </w:tcPr>
          <w:p w14:paraId="4A7D7670" w14:textId="77777777" w:rsidR="004632A7" w:rsidRPr="00ED6E4E" w:rsidRDefault="004632A7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Start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K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Sai</w:t>
            </w:r>
            <w:proofErr w:type="gramEnd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Leela</w:t>
            </w:r>
          </w:p>
        </w:tc>
        <w:tc>
          <w:tcPr>
            <w:tcW w:w="7125" w:type="dxa"/>
            <w:vAlign w:val="bottom"/>
          </w:tcPr>
          <w:p w14:paraId="4A357344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A campaign on hand hygiene,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International journal of scientific research, Volume 9, issue 3, 3/1/2020</w:t>
            </w:r>
          </w:p>
        </w:tc>
      </w:tr>
      <w:tr w:rsidR="004632A7" w:rsidRPr="00981A78" w14:paraId="6F54D38B" w14:textId="77777777" w:rsidTr="000E7CFD">
        <w:trPr>
          <w:trHeight w:val="517"/>
        </w:trPr>
        <w:tc>
          <w:tcPr>
            <w:tcW w:w="709" w:type="dxa"/>
          </w:tcPr>
          <w:p w14:paraId="62C3EB39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17</w:t>
            </w:r>
          </w:p>
        </w:tc>
        <w:tc>
          <w:tcPr>
            <w:tcW w:w="2415" w:type="dxa"/>
          </w:tcPr>
          <w:p w14:paraId="1123C25A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D. Bindu Kousalya</w:t>
            </w:r>
          </w:p>
        </w:tc>
        <w:tc>
          <w:tcPr>
            <w:tcW w:w="7125" w:type="dxa"/>
            <w:vAlign w:val="bottom"/>
          </w:tcPr>
          <w:p w14:paraId="23E3A59A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Safe abortion,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Indian journal of applied research, Volume </w:t>
            </w:r>
            <w:proofErr w:type="gramStart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10 ,</w:t>
            </w:r>
            <w:proofErr w:type="gramEnd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issue 10, 10/1/2020</w:t>
            </w:r>
          </w:p>
        </w:tc>
      </w:tr>
      <w:tr w:rsidR="004632A7" w:rsidRPr="00981A78" w14:paraId="5DA2DE98" w14:textId="77777777" w:rsidTr="000E7CFD">
        <w:trPr>
          <w:trHeight w:val="517"/>
        </w:trPr>
        <w:tc>
          <w:tcPr>
            <w:tcW w:w="709" w:type="dxa"/>
          </w:tcPr>
          <w:p w14:paraId="24446A18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18</w:t>
            </w:r>
          </w:p>
        </w:tc>
        <w:tc>
          <w:tcPr>
            <w:tcW w:w="2415" w:type="dxa"/>
          </w:tcPr>
          <w:p w14:paraId="6FA6D217" w14:textId="77777777" w:rsidR="004632A7" w:rsidRPr="00ED6E4E" w:rsidRDefault="004632A7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Start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K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Sai</w:t>
            </w:r>
            <w:proofErr w:type="gramEnd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Leela</w:t>
            </w:r>
          </w:p>
        </w:tc>
        <w:tc>
          <w:tcPr>
            <w:tcW w:w="7125" w:type="dxa"/>
            <w:vAlign w:val="bottom"/>
          </w:tcPr>
          <w:p w14:paraId="6DD69F1C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Clinico microbiological study of dermatophytes in the tertiary care hospital, KMC&amp;H, Chinakondrupadu, Guntur,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Indian journal of Microbiology research, 2394_5478, Volume 7, issue 3, 9/1/2020</w:t>
            </w:r>
          </w:p>
        </w:tc>
      </w:tr>
      <w:tr w:rsidR="004632A7" w:rsidRPr="00981A78" w14:paraId="2364D21A" w14:textId="77777777" w:rsidTr="000E7CFD">
        <w:trPr>
          <w:trHeight w:val="517"/>
        </w:trPr>
        <w:tc>
          <w:tcPr>
            <w:tcW w:w="709" w:type="dxa"/>
          </w:tcPr>
          <w:p w14:paraId="4C425CF0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19</w:t>
            </w:r>
          </w:p>
        </w:tc>
        <w:tc>
          <w:tcPr>
            <w:tcW w:w="2415" w:type="dxa"/>
          </w:tcPr>
          <w:p w14:paraId="28F4365C" w14:textId="77777777" w:rsidR="004632A7" w:rsidRPr="00ED6E4E" w:rsidRDefault="004632A7" w:rsidP="004C6670">
            <w:pPr>
              <w:rPr>
                <w:sz w:val="28"/>
                <w:szCs w:val="28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Dr N </w:t>
            </w:r>
            <w:r w:rsid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R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aveendra kumar</w:t>
            </w:r>
          </w:p>
        </w:tc>
        <w:tc>
          <w:tcPr>
            <w:tcW w:w="7125" w:type="dxa"/>
            <w:vAlign w:val="bottom"/>
          </w:tcPr>
          <w:p w14:paraId="3BD632BA" w14:textId="77777777" w:rsidR="004632A7" w:rsidRPr="00981A78" w:rsidRDefault="004632A7" w:rsidP="004C6670">
            <w:pPr>
              <w:rPr>
                <w:rFonts w:ascii="Cadalea" w:hAnsi="Cadalea" w:cs="Arial"/>
                <w:i/>
                <w:sz w:val="28"/>
                <w:szCs w:val="20"/>
              </w:rPr>
            </w:pPr>
            <w:r w:rsidRPr="00981A78">
              <w:rPr>
                <w:rFonts w:ascii="Cadalea" w:hAnsi="Cadalea" w:cs="Arial"/>
                <w:i/>
                <w:sz w:val="28"/>
                <w:szCs w:val="20"/>
              </w:rPr>
              <w:t>Histological effects of ethanolic extract of croton sparsis florous leaves on the liver of swiss albino mice,</w:t>
            </w: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International journal of medical research and health sciences, 0973_6808, Volume 2 and isusue 4 10/9/2020</w:t>
            </w:r>
          </w:p>
        </w:tc>
      </w:tr>
      <w:tr w:rsidR="004632A7" w:rsidRPr="00981A78" w14:paraId="1BB49FED" w14:textId="77777777" w:rsidTr="000E7CFD">
        <w:trPr>
          <w:trHeight w:val="517"/>
        </w:trPr>
        <w:tc>
          <w:tcPr>
            <w:tcW w:w="709" w:type="dxa"/>
          </w:tcPr>
          <w:p w14:paraId="6DDD02B0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lastRenderedPageBreak/>
              <w:t>20</w:t>
            </w:r>
          </w:p>
        </w:tc>
        <w:tc>
          <w:tcPr>
            <w:tcW w:w="2415" w:type="dxa"/>
          </w:tcPr>
          <w:p w14:paraId="52BD1292" w14:textId="77777777" w:rsidR="004632A7" w:rsidRPr="00ED6E4E" w:rsidRDefault="004632A7" w:rsidP="004C6670">
            <w:pPr>
              <w:rPr>
                <w:sz w:val="28"/>
                <w:szCs w:val="28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 N R</w:t>
            </w:r>
            <w:r w:rsidR="00ED6E4E"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aveendra kumar</w:t>
            </w:r>
          </w:p>
        </w:tc>
        <w:tc>
          <w:tcPr>
            <w:tcW w:w="7125" w:type="dxa"/>
            <w:vAlign w:val="bottom"/>
          </w:tcPr>
          <w:p w14:paraId="3A7E55F6" w14:textId="77777777" w:rsidR="004632A7" w:rsidRPr="00981A78" w:rsidRDefault="004632A7" w:rsidP="004C6670">
            <w:pPr>
              <w:rPr>
                <w:rFonts w:ascii="Cadalea" w:hAnsi="Cadalea" w:cs="Arial"/>
                <w:i/>
                <w:sz w:val="28"/>
                <w:szCs w:val="20"/>
              </w:rPr>
            </w:pPr>
            <w:r w:rsidRPr="00981A78">
              <w:rPr>
                <w:rFonts w:ascii="Cadalea" w:hAnsi="Cadalea" w:cs="Arial"/>
                <w:i/>
                <w:sz w:val="28"/>
                <w:szCs w:val="20"/>
              </w:rPr>
              <w:t>Antioxidant activity of methanol extract of pandanus fascicularis lam,</w:t>
            </w: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 Pharmacology online, 833_841, Volume 2 10/9/2020</w:t>
            </w:r>
          </w:p>
        </w:tc>
      </w:tr>
      <w:tr w:rsidR="004632A7" w:rsidRPr="00981A78" w14:paraId="2BD88BFA" w14:textId="77777777" w:rsidTr="000E7CFD">
        <w:trPr>
          <w:trHeight w:val="517"/>
        </w:trPr>
        <w:tc>
          <w:tcPr>
            <w:tcW w:w="709" w:type="dxa"/>
          </w:tcPr>
          <w:p w14:paraId="7B680D9A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21</w:t>
            </w:r>
          </w:p>
        </w:tc>
        <w:tc>
          <w:tcPr>
            <w:tcW w:w="2415" w:type="dxa"/>
          </w:tcPr>
          <w:p w14:paraId="61DECA39" w14:textId="77777777" w:rsidR="004632A7" w:rsidRPr="00ED6E4E" w:rsidRDefault="00ED6E4E" w:rsidP="004C6670">
            <w:pPr>
              <w:rPr>
                <w:sz w:val="28"/>
                <w:szCs w:val="28"/>
              </w:rPr>
            </w:pPr>
            <w:proofErr w:type="gramStart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Dr.Kondapalli</w:t>
            </w:r>
            <w:proofErr w:type="gramEnd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Chandra Sekhar</w:t>
            </w:r>
          </w:p>
        </w:tc>
        <w:tc>
          <w:tcPr>
            <w:tcW w:w="7125" w:type="dxa"/>
            <w:vAlign w:val="bottom"/>
          </w:tcPr>
          <w:p w14:paraId="3B00E185" w14:textId="77777777" w:rsidR="004632A7" w:rsidRPr="00981A78" w:rsidRDefault="004632A7" w:rsidP="004C6670">
            <w:pPr>
              <w:rPr>
                <w:rFonts w:ascii="Cadalea" w:hAnsi="Cadalea" w:cs="Arial"/>
                <w:sz w:val="28"/>
                <w:szCs w:val="20"/>
              </w:rPr>
            </w:pPr>
            <w:r w:rsidRPr="00981A78">
              <w:rPr>
                <w:rFonts w:ascii="Cadalea" w:hAnsi="Cadalea" w:cs="Arial"/>
                <w:i/>
                <w:sz w:val="28"/>
                <w:szCs w:val="20"/>
              </w:rPr>
              <w:t xml:space="preserve">Partial Seizures in Children- </w:t>
            </w:r>
            <w:proofErr w:type="gramStart"/>
            <w:r w:rsidRPr="00981A78">
              <w:rPr>
                <w:rFonts w:ascii="Cadalea" w:hAnsi="Cadalea" w:cs="Arial"/>
                <w:i/>
                <w:sz w:val="28"/>
                <w:szCs w:val="20"/>
              </w:rPr>
              <w:t>Incidence,EEG</w:t>
            </w:r>
            <w:proofErr w:type="gramEnd"/>
            <w:r w:rsidRPr="00981A78">
              <w:rPr>
                <w:rFonts w:ascii="Cadalea" w:hAnsi="Cadalea" w:cs="Arial"/>
                <w:i/>
                <w:sz w:val="28"/>
                <w:szCs w:val="20"/>
              </w:rPr>
              <w:t xml:space="preserve"> and CT Scan as Diagnostic Aid</w:t>
            </w:r>
            <w:r w:rsidRPr="00981A78">
              <w:rPr>
                <w:rFonts w:ascii="Cadalea" w:hAnsi="Cadalea" w:cs="Arial"/>
                <w:sz w:val="28"/>
                <w:szCs w:val="20"/>
              </w:rPr>
              <w:t>,</w:t>
            </w:r>
            <w:r w:rsidRPr="00981A78">
              <w:rPr>
                <w:rFonts w:ascii="Cadalea" w:hAnsi="Cadalea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Journal Of Evidence Based Medicine And Health Care(JEBMH), pISSN- 2349-2562, eISSN- 2349-2570 Vol. 7/Issue 16, 4/16/2020</w:t>
            </w:r>
          </w:p>
        </w:tc>
      </w:tr>
      <w:tr w:rsidR="004632A7" w:rsidRPr="00981A78" w14:paraId="5DD8AB02" w14:textId="77777777" w:rsidTr="000E7CFD">
        <w:trPr>
          <w:trHeight w:val="517"/>
        </w:trPr>
        <w:tc>
          <w:tcPr>
            <w:tcW w:w="709" w:type="dxa"/>
          </w:tcPr>
          <w:p w14:paraId="2D7EB570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22</w:t>
            </w:r>
          </w:p>
        </w:tc>
        <w:tc>
          <w:tcPr>
            <w:tcW w:w="2415" w:type="dxa"/>
          </w:tcPr>
          <w:p w14:paraId="71034554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Dr.Kondapalli</w:t>
            </w:r>
            <w:proofErr w:type="gramEnd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Chandra Sekhar</w:t>
            </w:r>
          </w:p>
        </w:tc>
        <w:tc>
          <w:tcPr>
            <w:tcW w:w="7125" w:type="dxa"/>
            <w:vAlign w:val="bottom"/>
          </w:tcPr>
          <w:p w14:paraId="258797D6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Risk Factors, Clinical Features and Usefulness of PEFR in Asthmatic Children,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Journal of Evidence Based Medicine and Healthcare (JEBMH), pISSN- 2349-2562, eISSN- 2349-2570, Vol. 7/Issue 15, 4/7/2020</w:t>
            </w:r>
          </w:p>
        </w:tc>
      </w:tr>
      <w:tr w:rsidR="001301D8" w:rsidRPr="00981A78" w14:paraId="041EC98E" w14:textId="77777777" w:rsidTr="000E7CFD">
        <w:trPr>
          <w:trHeight w:val="517"/>
        </w:trPr>
        <w:tc>
          <w:tcPr>
            <w:tcW w:w="709" w:type="dxa"/>
          </w:tcPr>
          <w:p w14:paraId="5C254364" w14:textId="1B35B84A" w:rsidR="001301D8" w:rsidRPr="00981A78" w:rsidRDefault="001301D8" w:rsidP="001301D8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  <w:r w:rsidRPr="00981A78">
              <w:rPr>
                <w:rFonts w:ascii="Times New Roman"/>
                <w:sz w:val="28"/>
              </w:rPr>
              <w:t>3</w:t>
            </w:r>
          </w:p>
        </w:tc>
        <w:tc>
          <w:tcPr>
            <w:tcW w:w="2415" w:type="dxa"/>
          </w:tcPr>
          <w:p w14:paraId="1C97411A" w14:textId="204FF2F4" w:rsidR="001301D8" w:rsidRPr="00ED6E4E" w:rsidRDefault="001301D8" w:rsidP="001301D8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Dr </w:t>
            </w:r>
            <w:proofErr w:type="gramStart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>T.Vengamamba</w:t>
            </w:r>
            <w:proofErr w:type="gramEnd"/>
          </w:p>
        </w:tc>
        <w:tc>
          <w:tcPr>
            <w:tcW w:w="7125" w:type="dxa"/>
          </w:tcPr>
          <w:p w14:paraId="71A939E4" w14:textId="3FB75879" w:rsidR="001301D8" w:rsidRPr="004C6670" w:rsidRDefault="001301D8" w:rsidP="001301D8">
            <w:pPr>
              <w:rPr>
                <w:rFonts w:ascii="Cadalea" w:hAnsi="Cadalea" w:cs="Times New Roman"/>
                <w:b/>
                <w:i/>
                <w:sz w:val="28"/>
              </w:rPr>
            </w:pPr>
            <w:r w:rsidRPr="00981A78">
              <w:rPr>
                <w:rFonts w:ascii="Cadalea" w:hAnsi="Cad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Accidental dural puncture-perioperrative management,</w:t>
            </w:r>
            <w:r w:rsidRPr="00981A78">
              <w:rPr>
                <w:rFonts w:ascii="Cadalea" w:hAnsi="Cad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 Indian journal </w:t>
            </w:r>
            <w:proofErr w:type="gramStart"/>
            <w:r w:rsidRPr="00981A78">
              <w:rPr>
                <w:rFonts w:ascii="Cadalea" w:hAnsi="Cad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of  Anaesthesia</w:t>
            </w:r>
            <w:proofErr w:type="gramEnd"/>
            <w:r w:rsidRPr="00981A78">
              <w:rPr>
                <w:rFonts w:ascii="Cadalea" w:hAnsi="Cad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,ISSN:0019-5049,Vol 64-Issue 5,May-2020</w:t>
            </w:r>
          </w:p>
        </w:tc>
      </w:tr>
      <w:tr w:rsidR="004632A7" w:rsidRPr="00981A78" w14:paraId="6D7C5ACE" w14:textId="77777777" w:rsidTr="000E7CFD">
        <w:trPr>
          <w:trHeight w:val="517"/>
        </w:trPr>
        <w:tc>
          <w:tcPr>
            <w:tcW w:w="709" w:type="dxa"/>
          </w:tcPr>
          <w:p w14:paraId="2C270B74" w14:textId="77777777" w:rsidR="004632A7" w:rsidRPr="00981A78" w:rsidRDefault="004632A7" w:rsidP="004C6670">
            <w:pPr>
              <w:pStyle w:val="TableParagraph"/>
              <w:spacing w:line="284" w:lineRule="exact"/>
              <w:ind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24</w:t>
            </w:r>
          </w:p>
        </w:tc>
        <w:tc>
          <w:tcPr>
            <w:tcW w:w="2415" w:type="dxa"/>
          </w:tcPr>
          <w:p w14:paraId="70EF23D3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Dr.</w:t>
            </w:r>
            <w:proofErr w:type="gramStart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A.Srinivasa</w:t>
            </w:r>
            <w:proofErr w:type="gramEnd"/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Rao</w:t>
            </w:r>
          </w:p>
        </w:tc>
        <w:tc>
          <w:tcPr>
            <w:tcW w:w="7125" w:type="dxa"/>
            <w:vAlign w:val="bottom"/>
          </w:tcPr>
          <w:p w14:paraId="213E48D2" w14:textId="77777777" w:rsidR="004632A7" w:rsidRPr="00981A78" w:rsidRDefault="004632A7" w:rsidP="004C6670">
            <w:pPr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Functional Outcome of Modified Blair's Arthodesis For Injuries </w:t>
            </w:r>
            <w:proofErr w:type="gramStart"/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>Of</w:t>
            </w:r>
            <w:proofErr w:type="gramEnd"/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 Talus,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Indian Journal Of Orthopaedic Surgery, 2395-1354, 2395-1362, 6 and 2, 7/7/2020</w:t>
            </w:r>
          </w:p>
        </w:tc>
      </w:tr>
      <w:tr w:rsidR="004632A7" w:rsidRPr="00981A78" w14:paraId="3217A266" w14:textId="77777777" w:rsidTr="000E7CFD">
        <w:trPr>
          <w:trHeight w:val="517"/>
        </w:trPr>
        <w:tc>
          <w:tcPr>
            <w:tcW w:w="709" w:type="dxa"/>
          </w:tcPr>
          <w:p w14:paraId="56B48BB8" w14:textId="77777777" w:rsidR="004632A7" w:rsidRPr="00981A78" w:rsidRDefault="004632A7" w:rsidP="004C6670">
            <w:pPr>
              <w:pStyle w:val="TableParagraph"/>
              <w:spacing w:line="284" w:lineRule="exact"/>
              <w:ind w:left="107" w:right="124"/>
              <w:jc w:val="center"/>
              <w:rPr>
                <w:sz w:val="28"/>
              </w:rPr>
            </w:pPr>
            <w:r w:rsidRPr="00981A78">
              <w:rPr>
                <w:sz w:val="28"/>
              </w:rPr>
              <w:t>25</w:t>
            </w:r>
          </w:p>
        </w:tc>
        <w:tc>
          <w:tcPr>
            <w:tcW w:w="2415" w:type="dxa"/>
          </w:tcPr>
          <w:p w14:paraId="6760E77C" w14:textId="77777777" w:rsidR="004632A7" w:rsidRPr="00ED6E4E" w:rsidRDefault="00ED6E4E" w:rsidP="004C6670">
            <w:pP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Dr. Vella Sandeep</w:t>
            </w:r>
          </w:p>
        </w:tc>
        <w:tc>
          <w:tcPr>
            <w:tcW w:w="7125" w:type="dxa"/>
            <w:vAlign w:val="bottom"/>
          </w:tcPr>
          <w:p w14:paraId="0B9D717E" w14:textId="77777777" w:rsidR="004632A7" w:rsidRPr="00981A78" w:rsidRDefault="004632A7" w:rsidP="004C6670">
            <w:pPr>
              <w:rPr>
                <w:rFonts w:ascii="Cadalea" w:hAnsi="Cadalea" w:cs="Arial"/>
                <w:i/>
                <w:sz w:val="28"/>
                <w:szCs w:val="20"/>
              </w:rPr>
            </w:pPr>
            <w:r w:rsidRPr="00981A78">
              <w:rPr>
                <w:rFonts w:ascii="Cadalea" w:hAnsi="Cadalea" w:cs="Arial"/>
                <w:i/>
                <w:sz w:val="28"/>
                <w:szCs w:val="20"/>
              </w:rPr>
              <w:t>Functional outcome of modified Blair's arthrodesis for injuries of talus,</w:t>
            </w:r>
            <w:r w:rsidRPr="00981A78">
              <w:rPr>
                <w:rFonts w:ascii="Cadalea" w:hAnsi="Cadalea"/>
                <w:i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Indian journal of orthopaedics surgery, 2395-1354, </w:t>
            </w:r>
            <w:proofErr w:type="gramStart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>Volume :</w:t>
            </w:r>
            <w:proofErr w:type="gramEnd"/>
            <w:r w:rsidRPr="00981A78">
              <w:rPr>
                <w:rFonts w:ascii="Cadalea" w:hAnsi="Cadalea"/>
                <w:b/>
                <w:i/>
                <w:color w:val="000000"/>
                <w:sz w:val="28"/>
                <w:szCs w:val="20"/>
                <w:shd w:val="clear" w:color="auto" w:fill="FFFFFF"/>
              </w:rPr>
              <w:t xml:space="preserve"> 6, Issue : 2, 7/7/2020</w:t>
            </w:r>
          </w:p>
        </w:tc>
      </w:tr>
      <w:tr w:rsidR="004632A7" w:rsidRPr="00981A78" w14:paraId="30B0B012" w14:textId="77777777" w:rsidTr="000E7CFD">
        <w:trPr>
          <w:trHeight w:val="1613"/>
        </w:trPr>
        <w:tc>
          <w:tcPr>
            <w:tcW w:w="709" w:type="dxa"/>
          </w:tcPr>
          <w:p w14:paraId="4FBE02AA" w14:textId="77777777" w:rsidR="004632A7" w:rsidRPr="00981A78" w:rsidRDefault="004632A7" w:rsidP="004C6670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26</w:t>
            </w:r>
          </w:p>
        </w:tc>
        <w:tc>
          <w:tcPr>
            <w:tcW w:w="2415" w:type="dxa"/>
          </w:tcPr>
          <w:p w14:paraId="477904E8" w14:textId="77777777" w:rsidR="004632A7" w:rsidRPr="00ED6E4E" w:rsidRDefault="00ED6E4E" w:rsidP="004C6670">
            <w:pPr>
              <w:pStyle w:val="ListParagraph"/>
              <w:adjustRightInd w:val="0"/>
              <w:ind w:left="0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ED6E4E">
              <w:rPr>
                <w:rFonts w:ascii="Bookman Old Style" w:hAnsi="Bookman Old Style"/>
                <w:bCs/>
                <w:sz w:val="28"/>
                <w:szCs w:val="28"/>
              </w:rPr>
              <w:t>P. Venkateswara Rao 1, A. Hemalathadevi2, K. Madhu Babu3</w:t>
            </w:r>
          </w:p>
          <w:p w14:paraId="08BE0742" w14:textId="77777777" w:rsidR="004632A7" w:rsidRPr="00ED6E4E" w:rsidRDefault="004632A7" w:rsidP="004C6670">
            <w:pPr>
              <w:pStyle w:val="ListParagraph"/>
              <w:adjustRightInd w:val="0"/>
              <w:ind w:left="0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</w:p>
        </w:tc>
        <w:tc>
          <w:tcPr>
            <w:tcW w:w="7125" w:type="dxa"/>
          </w:tcPr>
          <w:p w14:paraId="7D2933AF" w14:textId="07745325" w:rsidR="004632A7" w:rsidRPr="004C6670" w:rsidRDefault="004632A7" w:rsidP="000E7CFD">
            <w:pPr>
              <w:pStyle w:val="ListParagraph"/>
              <w:adjustRightInd w:val="0"/>
              <w:ind w:left="0"/>
              <w:jc w:val="center"/>
              <w:rPr>
                <w:rFonts w:ascii="Bookman Old Style" w:hAnsi="Bookman Old Style" w:cs="TimesNewRomanPS-BoldMT"/>
                <w:bCs/>
                <w:sz w:val="28"/>
                <w:szCs w:val="20"/>
              </w:rPr>
            </w:pPr>
            <w:r w:rsidRPr="00981A78">
              <w:rPr>
                <w:rFonts w:eastAsia="Times New Roman" w:cs="TimesNewRomanPS-BoldMT"/>
                <w:bCs/>
                <w:i/>
                <w:sz w:val="28"/>
                <w:szCs w:val="20"/>
              </w:rPr>
              <w:t>Renal Anomalies with Accessory renal vessels,</w:t>
            </w:r>
            <w:r w:rsidRPr="00981A78">
              <w:rPr>
                <w:rFonts w:ascii="Bookman Old Style" w:hAnsi="Bookman Old Style"/>
                <w:bCs/>
                <w:sz w:val="28"/>
                <w:szCs w:val="20"/>
              </w:rPr>
              <w:t xml:space="preserve"> </w:t>
            </w:r>
            <w:r w:rsidRPr="00981A78">
              <w:rPr>
                <w:b/>
                <w:bCs/>
                <w:i/>
                <w:sz w:val="28"/>
                <w:szCs w:val="20"/>
              </w:rPr>
              <w:t xml:space="preserve">Indian Journal of </w:t>
            </w:r>
            <w:proofErr w:type="gramStart"/>
            <w:r w:rsidRPr="00981A78">
              <w:rPr>
                <w:b/>
                <w:bCs/>
                <w:i/>
                <w:sz w:val="28"/>
                <w:szCs w:val="20"/>
              </w:rPr>
              <w:t>Anatomy ,Vol</w:t>
            </w:r>
            <w:proofErr w:type="gramEnd"/>
            <w:r w:rsidRPr="00981A78">
              <w:rPr>
                <w:b/>
                <w:bCs/>
                <w:i/>
                <w:sz w:val="28"/>
                <w:szCs w:val="20"/>
              </w:rPr>
              <w:t>-7,No-5,September to October</w:t>
            </w:r>
            <w:r w:rsidR="000212ED">
              <w:rPr>
                <w:b/>
                <w:bCs/>
                <w:i/>
                <w:sz w:val="28"/>
                <w:szCs w:val="20"/>
              </w:rPr>
              <w:t>, 2020</w:t>
            </w:r>
          </w:p>
        </w:tc>
      </w:tr>
      <w:tr w:rsidR="00A32336" w:rsidRPr="00981A78" w14:paraId="43C5C4E1" w14:textId="77777777" w:rsidTr="000E7CFD">
        <w:trPr>
          <w:trHeight w:val="1291"/>
        </w:trPr>
        <w:tc>
          <w:tcPr>
            <w:tcW w:w="709" w:type="dxa"/>
          </w:tcPr>
          <w:p w14:paraId="055F60CF" w14:textId="77777777" w:rsidR="00A32336" w:rsidRPr="00981A78" w:rsidRDefault="00A32336" w:rsidP="00A3233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27</w:t>
            </w:r>
          </w:p>
        </w:tc>
        <w:tc>
          <w:tcPr>
            <w:tcW w:w="2415" w:type="dxa"/>
          </w:tcPr>
          <w:p w14:paraId="5C7626E0" w14:textId="25E2DAE9" w:rsidR="00A32336" w:rsidRPr="00ED6E4E" w:rsidRDefault="00A32336" w:rsidP="00A32336">
            <w:pPr>
              <w:rPr>
                <w:rFonts w:ascii="Bookman Old Style" w:hAnsi="Bookman Old Style"/>
                <w:sz w:val="28"/>
                <w:szCs w:val="28"/>
              </w:rPr>
            </w:pPr>
            <w:r w:rsidRPr="00ED6E4E">
              <w:rPr>
                <w:sz w:val="28"/>
                <w:szCs w:val="28"/>
              </w:rPr>
              <w:t xml:space="preserve">Dr Naveen Kumar, Dr Raju Iyer, Dr L Nageswar Rao And Dr Satyanarayana </w:t>
            </w:r>
          </w:p>
        </w:tc>
        <w:tc>
          <w:tcPr>
            <w:tcW w:w="7125" w:type="dxa"/>
          </w:tcPr>
          <w:p w14:paraId="0E07293D" w14:textId="0AF4DEF6" w:rsidR="00A32336" w:rsidRPr="004C6670" w:rsidRDefault="00A32336" w:rsidP="00A32336">
            <w:pPr>
              <w:rPr>
                <w:rFonts w:ascii="Cadalea" w:hAnsi="Cadalea" w:cs="Mangal"/>
                <w:i/>
                <w:sz w:val="28"/>
                <w:lang w:bidi="hi-IN"/>
              </w:rPr>
            </w:pPr>
            <w:r w:rsidRPr="00981A78">
              <w:rPr>
                <w:i/>
                <w:sz w:val="28"/>
              </w:rPr>
              <w:t xml:space="preserve">An Interesting case of empyema thoracis - exclusion of lung pathologies and role of tissue sampling; </w:t>
            </w:r>
            <w:r w:rsidRPr="00981A78">
              <w:rPr>
                <w:b/>
                <w:i/>
                <w:sz w:val="28"/>
              </w:rPr>
              <w:t xml:space="preserve">International journal of scientific research; volume - 9 issue - 8 august - 2020 print issn no. 2277 – 8179, </w:t>
            </w:r>
            <w:proofErr w:type="gramStart"/>
            <w:r w:rsidRPr="00981A78">
              <w:rPr>
                <w:b/>
                <w:i/>
                <w:sz w:val="28"/>
              </w:rPr>
              <w:t>doi :</w:t>
            </w:r>
            <w:proofErr w:type="gramEnd"/>
            <w:r w:rsidRPr="00981A78">
              <w:rPr>
                <w:b/>
                <w:i/>
                <w:spacing w:val="-12"/>
                <w:sz w:val="28"/>
              </w:rPr>
              <w:t xml:space="preserve"> </w:t>
            </w:r>
            <w:r w:rsidRPr="00981A78">
              <w:rPr>
                <w:b/>
                <w:i/>
                <w:sz w:val="28"/>
              </w:rPr>
              <w:t>10.36106/ijsr.</w:t>
            </w:r>
          </w:p>
        </w:tc>
      </w:tr>
      <w:tr w:rsidR="00A32336" w:rsidRPr="00981A78" w14:paraId="3B007528" w14:textId="77777777" w:rsidTr="000E7CFD">
        <w:trPr>
          <w:trHeight w:val="1291"/>
        </w:trPr>
        <w:tc>
          <w:tcPr>
            <w:tcW w:w="709" w:type="dxa"/>
          </w:tcPr>
          <w:p w14:paraId="151EBCAA" w14:textId="77777777" w:rsidR="00A32336" w:rsidRPr="00981A78" w:rsidRDefault="00A32336" w:rsidP="00A3233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lastRenderedPageBreak/>
              <w:t>28</w:t>
            </w:r>
          </w:p>
        </w:tc>
        <w:tc>
          <w:tcPr>
            <w:tcW w:w="2415" w:type="dxa"/>
          </w:tcPr>
          <w:p w14:paraId="2D8CB917" w14:textId="6F1A2D53" w:rsidR="00A32336" w:rsidRPr="00ED6E4E" w:rsidRDefault="00A32336" w:rsidP="00A32336">
            <w:pPr>
              <w:rPr>
                <w:rFonts w:cs="Mangal"/>
                <w:sz w:val="28"/>
                <w:szCs w:val="28"/>
                <w:lang w:bidi="hi-IN"/>
              </w:rPr>
            </w:pPr>
            <w:r w:rsidRPr="00ED6E4E">
              <w:rPr>
                <w:sz w:val="28"/>
                <w:szCs w:val="28"/>
              </w:rPr>
              <w:t>Dr Sai Krishna Bendi, Dr Raju Iyer, Dr L Nageswar Rao And Dr Satyanarayana V</w:t>
            </w:r>
          </w:p>
        </w:tc>
        <w:tc>
          <w:tcPr>
            <w:tcW w:w="7125" w:type="dxa"/>
          </w:tcPr>
          <w:p w14:paraId="07AE0B9F" w14:textId="5A49BE90" w:rsidR="00A32336" w:rsidRPr="00981A78" w:rsidRDefault="00A32336" w:rsidP="00A32336">
            <w:pPr>
              <w:rPr>
                <w:rFonts w:ascii="Cadalea" w:hAnsi="Cadalea" w:cs="Mangal"/>
                <w:i/>
                <w:sz w:val="28"/>
                <w:lang w:bidi="hi-IN"/>
              </w:rPr>
            </w:pPr>
            <w:r w:rsidRPr="00981A78">
              <w:rPr>
                <w:i/>
                <w:sz w:val="28"/>
              </w:rPr>
              <w:t>A Rare and interesting presentation of lung tumour;</w:t>
            </w:r>
            <w:r w:rsidRPr="00981A78">
              <w:rPr>
                <w:sz w:val="28"/>
              </w:rPr>
              <w:t xml:space="preserve"> </w:t>
            </w:r>
            <w:r w:rsidRPr="00981A78">
              <w:rPr>
                <w:b/>
                <w:i/>
                <w:sz w:val="28"/>
              </w:rPr>
              <w:t xml:space="preserve">International journal of scientific research; volume - 9 issue - 8 august - 2020 print issn no. 2277 – </w:t>
            </w:r>
            <w:proofErr w:type="gramStart"/>
            <w:r w:rsidRPr="00981A78">
              <w:rPr>
                <w:b/>
                <w:i/>
                <w:sz w:val="28"/>
              </w:rPr>
              <w:t>8179,doi</w:t>
            </w:r>
            <w:proofErr w:type="gramEnd"/>
            <w:r w:rsidRPr="00981A78">
              <w:rPr>
                <w:b/>
                <w:i/>
                <w:sz w:val="28"/>
              </w:rPr>
              <w:t xml:space="preserve"> :</w:t>
            </w:r>
            <w:r w:rsidRPr="00981A78">
              <w:rPr>
                <w:b/>
                <w:i/>
                <w:spacing w:val="1"/>
                <w:sz w:val="28"/>
              </w:rPr>
              <w:t xml:space="preserve"> </w:t>
            </w:r>
            <w:r w:rsidRPr="00981A78">
              <w:rPr>
                <w:b/>
                <w:i/>
                <w:sz w:val="28"/>
              </w:rPr>
              <w:t>10.36106/ijsr</w:t>
            </w:r>
          </w:p>
        </w:tc>
      </w:tr>
      <w:tr w:rsidR="00A32336" w:rsidRPr="00981A78" w14:paraId="59674F16" w14:textId="77777777" w:rsidTr="000E7CFD">
        <w:trPr>
          <w:trHeight w:val="1291"/>
        </w:trPr>
        <w:tc>
          <w:tcPr>
            <w:tcW w:w="709" w:type="dxa"/>
          </w:tcPr>
          <w:p w14:paraId="1B9B4152" w14:textId="77777777" w:rsidR="00A32336" w:rsidRPr="00981A78" w:rsidRDefault="00A32336" w:rsidP="00A3233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29</w:t>
            </w:r>
          </w:p>
        </w:tc>
        <w:tc>
          <w:tcPr>
            <w:tcW w:w="2415" w:type="dxa"/>
          </w:tcPr>
          <w:p w14:paraId="38A4A15E" w14:textId="5A208C6D" w:rsidR="00A32336" w:rsidRPr="00ED6E4E" w:rsidRDefault="00A32336" w:rsidP="00A32336">
            <w:pPr>
              <w:spacing w:line="240" w:lineRule="auto"/>
              <w:rPr>
                <w:rFonts w:cs="Mangal"/>
                <w:sz w:val="28"/>
                <w:szCs w:val="28"/>
                <w:lang w:bidi="hi-IN"/>
              </w:rPr>
            </w:pPr>
            <w:r w:rsidRPr="00ED6E4E">
              <w:rPr>
                <w:sz w:val="28"/>
                <w:szCs w:val="28"/>
              </w:rPr>
              <w:t>Dr. Hima Bindu Gurram, Dr. Yarlagadda Krishna Bharathi And Dr. V. Satyanarayana:</w:t>
            </w:r>
          </w:p>
        </w:tc>
        <w:tc>
          <w:tcPr>
            <w:tcW w:w="7125" w:type="dxa"/>
          </w:tcPr>
          <w:p w14:paraId="52386AD5" w14:textId="2DB823F1" w:rsidR="00A32336" w:rsidRPr="00981A78" w:rsidRDefault="00A32336" w:rsidP="00A32336">
            <w:pPr>
              <w:spacing w:after="0" w:line="240" w:lineRule="auto"/>
              <w:rPr>
                <w:rFonts w:cs="Mangal"/>
                <w:b/>
                <w:i/>
                <w:sz w:val="28"/>
                <w:lang w:bidi="hi-IN"/>
              </w:rPr>
            </w:pPr>
            <w:r w:rsidRPr="00981A78">
              <w:rPr>
                <w:i/>
                <w:sz w:val="28"/>
              </w:rPr>
              <w:t>Histopathological Patterns of Breast Neoplasms: A study in tertiary care hospital;</w:t>
            </w:r>
            <w:r w:rsidRPr="00981A78">
              <w:rPr>
                <w:sz w:val="28"/>
              </w:rPr>
              <w:t xml:space="preserve"> </w:t>
            </w:r>
            <w:r w:rsidRPr="00981A78">
              <w:rPr>
                <w:b/>
                <w:i/>
                <w:sz w:val="28"/>
              </w:rPr>
              <w:t>International Journal of Clinical and Diagnostic</w:t>
            </w:r>
            <w:r w:rsidRPr="00981A78">
              <w:rPr>
                <w:b/>
                <w:i/>
                <w:spacing w:val="-35"/>
                <w:sz w:val="28"/>
              </w:rPr>
              <w:t xml:space="preserve"> </w:t>
            </w:r>
            <w:r w:rsidRPr="00981A78">
              <w:rPr>
                <w:b/>
                <w:i/>
                <w:sz w:val="28"/>
              </w:rPr>
              <w:t>Pathology; issn (p): 2617-7226, 2020; 3(2): 24-29, doihttps://doi.org/10.33545/pathol.2020.v3.i2a.21</w:t>
            </w:r>
          </w:p>
        </w:tc>
      </w:tr>
      <w:tr w:rsidR="00571ADA" w:rsidRPr="00981A78" w14:paraId="72FFAD14" w14:textId="77777777" w:rsidTr="000E7CFD">
        <w:trPr>
          <w:trHeight w:val="1291"/>
        </w:trPr>
        <w:tc>
          <w:tcPr>
            <w:tcW w:w="709" w:type="dxa"/>
          </w:tcPr>
          <w:p w14:paraId="6B51D36F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30</w:t>
            </w:r>
          </w:p>
        </w:tc>
        <w:tc>
          <w:tcPr>
            <w:tcW w:w="2415" w:type="dxa"/>
          </w:tcPr>
          <w:p w14:paraId="724A4522" w14:textId="48165A2C" w:rsidR="00571ADA" w:rsidRPr="00ED6E4E" w:rsidRDefault="00571ADA" w:rsidP="00571ADA">
            <w:pPr>
              <w:rPr>
                <w:rFonts w:cs="Mangal"/>
                <w:sz w:val="28"/>
                <w:szCs w:val="28"/>
                <w:lang w:bidi="hi-IN"/>
              </w:rPr>
            </w:pPr>
            <w:r w:rsidRPr="00ED6E4E">
              <w:rPr>
                <w:sz w:val="28"/>
                <w:szCs w:val="28"/>
              </w:rPr>
              <w:t>Dr. Hima Bindu Gurram</w:t>
            </w:r>
          </w:p>
        </w:tc>
        <w:tc>
          <w:tcPr>
            <w:tcW w:w="7125" w:type="dxa"/>
          </w:tcPr>
          <w:p w14:paraId="28D448F5" w14:textId="1C8E1EE1" w:rsidR="00571ADA" w:rsidRPr="00981A78" w:rsidRDefault="00571ADA" w:rsidP="00571ADA">
            <w:pPr>
              <w:rPr>
                <w:rFonts w:cs="Mangal"/>
                <w:i/>
                <w:sz w:val="28"/>
                <w:lang w:bidi="hi-IN"/>
              </w:rPr>
            </w:pPr>
            <w:r w:rsidRPr="00981A78">
              <w:rPr>
                <w:i/>
                <w:sz w:val="28"/>
              </w:rPr>
              <w:t>Histopathological study of vertebral and</w:t>
            </w:r>
            <w:r w:rsidRPr="00981A78">
              <w:rPr>
                <w:i/>
                <w:spacing w:val="-39"/>
                <w:sz w:val="28"/>
              </w:rPr>
              <w:t xml:space="preserve"> </w:t>
            </w:r>
            <w:r w:rsidRPr="00981A78">
              <w:rPr>
                <w:i/>
                <w:sz w:val="28"/>
              </w:rPr>
              <w:t xml:space="preserve">paravertebral Lesions at a tertiary care hospital; </w:t>
            </w:r>
            <w:r w:rsidRPr="00981A78">
              <w:rPr>
                <w:b/>
                <w:i/>
                <w:sz w:val="28"/>
              </w:rPr>
              <w:t>International Journal of Surgery Science 2020; 4(2</w:t>
            </w:r>
            <w:proofErr w:type="gramStart"/>
            <w:r w:rsidRPr="00981A78">
              <w:rPr>
                <w:b/>
                <w:i/>
                <w:sz w:val="28"/>
              </w:rPr>
              <w:t>) ;</w:t>
            </w:r>
            <w:proofErr w:type="gramEnd"/>
            <w:r w:rsidRPr="00981A78">
              <w:rPr>
                <w:b/>
                <w:i/>
                <w:sz w:val="28"/>
              </w:rPr>
              <w:t xml:space="preserve"> ISSN: 2616-3462;</w:t>
            </w:r>
            <w:r w:rsidRPr="00981A78">
              <w:rPr>
                <w:b/>
                <w:i/>
                <w:spacing w:val="6"/>
                <w:sz w:val="28"/>
              </w:rPr>
              <w:t xml:space="preserve"> </w:t>
            </w:r>
            <w:r w:rsidRPr="00981A78">
              <w:rPr>
                <w:b/>
                <w:i/>
                <w:sz w:val="28"/>
              </w:rPr>
              <w:t>91-98;</w:t>
            </w:r>
          </w:p>
        </w:tc>
      </w:tr>
      <w:tr w:rsidR="00571ADA" w:rsidRPr="00981A78" w14:paraId="601A9475" w14:textId="77777777" w:rsidTr="000E7CFD">
        <w:trPr>
          <w:trHeight w:val="1291"/>
        </w:trPr>
        <w:tc>
          <w:tcPr>
            <w:tcW w:w="709" w:type="dxa"/>
          </w:tcPr>
          <w:p w14:paraId="559FBC72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31</w:t>
            </w:r>
          </w:p>
        </w:tc>
        <w:tc>
          <w:tcPr>
            <w:tcW w:w="2415" w:type="dxa"/>
          </w:tcPr>
          <w:p w14:paraId="0B1B7401" w14:textId="13436FDD" w:rsidR="00571ADA" w:rsidRPr="00ED6E4E" w:rsidRDefault="00571ADA" w:rsidP="00571ADA">
            <w:pPr>
              <w:rPr>
                <w:rFonts w:cs="Mangal"/>
                <w:sz w:val="28"/>
                <w:szCs w:val="28"/>
                <w:lang w:bidi="hi-IN"/>
              </w:rPr>
            </w:pPr>
            <w:r w:rsidRPr="00ED6E4E">
              <w:rPr>
                <w:rFonts w:ascii="Calibri" w:eastAsia="Times New Roman" w:hAnsi="Calibri" w:cs="Gautami"/>
                <w:sz w:val="28"/>
                <w:szCs w:val="28"/>
              </w:rPr>
              <w:t>Dr.</w:t>
            </w:r>
            <w:proofErr w:type="gramStart"/>
            <w:r w:rsidRPr="00ED6E4E">
              <w:rPr>
                <w:rFonts w:ascii="Calibri" w:eastAsia="Times New Roman" w:hAnsi="Calibri" w:cs="Gautami"/>
                <w:sz w:val="28"/>
                <w:szCs w:val="28"/>
              </w:rPr>
              <w:t>K.Sai</w:t>
            </w:r>
            <w:proofErr w:type="gramEnd"/>
            <w:r w:rsidRPr="00ED6E4E">
              <w:rPr>
                <w:rFonts w:ascii="Calibri" w:eastAsia="Times New Roman" w:hAnsi="Calibri" w:cs="Gautami"/>
                <w:sz w:val="28"/>
                <w:szCs w:val="28"/>
              </w:rPr>
              <w:t xml:space="preserve"> Leela</w:t>
            </w:r>
          </w:p>
        </w:tc>
        <w:tc>
          <w:tcPr>
            <w:tcW w:w="7125" w:type="dxa"/>
          </w:tcPr>
          <w:p w14:paraId="373DFCDE" w14:textId="1D2727C3" w:rsidR="00571ADA" w:rsidRPr="00981A78" w:rsidRDefault="00571ADA" w:rsidP="00571ADA">
            <w:pPr>
              <w:rPr>
                <w:rFonts w:cs="Mangal"/>
                <w:b/>
                <w:i/>
                <w:sz w:val="28"/>
                <w:lang w:bidi="hi-IN"/>
              </w:rPr>
            </w:pPr>
            <w:r w:rsidRPr="00981A78">
              <w:rPr>
                <w:bCs/>
                <w:i/>
                <w:color w:val="08083A"/>
                <w:sz w:val="28"/>
                <w:szCs w:val="20"/>
              </w:rPr>
              <w:t>A Campaign On Hand Hygiene,</w:t>
            </w:r>
            <w:r w:rsidRPr="00981A78">
              <w:rPr>
                <w:color w:val="08083A"/>
                <w:sz w:val="28"/>
              </w:rPr>
              <w:t xml:space="preserve"> </w:t>
            </w:r>
            <w:r w:rsidRPr="00981A78">
              <w:rPr>
                <w:rFonts w:ascii="Cadalea" w:hAnsi="Cadalea"/>
                <w:b/>
                <w:bCs/>
                <w:i/>
                <w:color w:val="08083A"/>
                <w:sz w:val="28"/>
              </w:rPr>
              <w:t xml:space="preserve">Original Article in International Journal Of Scientific Research Volume-9 | Issue-3 | March-2020 | PRINT ISSN No. 2277 - 8179 | </w:t>
            </w:r>
            <w:proofErr w:type="gramStart"/>
            <w:r w:rsidRPr="00981A78">
              <w:rPr>
                <w:rFonts w:ascii="Cadalea" w:hAnsi="Cadalea"/>
                <w:b/>
                <w:bCs/>
                <w:i/>
                <w:color w:val="08083A"/>
                <w:sz w:val="28"/>
              </w:rPr>
              <w:t>DOI :</w:t>
            </w:r>
            <w:proofErr w:type="gramEnd"/>
            <w:r w:rsidRPr="00981A78">
              <w:rPr>
                <w:rFonts w:ascii="Cadalea" w:hAnsi="Cadalea"/>
                <w:b/>
                <w:bCs/>
                <w:i/>
                <w:color w:val="08083A"/>
                <w:sz w:val="28"/>
              </w:rPr>
              <w:t xml:space="preserve"> 10.36106/ijsr</w:t>
            </w:r>
          </w:p>
        </w:tc>
      </w:tr>
      <w:tr w:rsidR="00571ADA" w:rsidRPr="00981A78" w14:paraId="7A1D5335" w14:textId="77777777" w:rsidTr="000E7CFD">
        <w:trPr>
          <w:trHeight w:val="1291"/>
        </w:trPr>
        <w:tc>
          <w:tcPr>
            <w:tcW w:w="709" w:type="dxa"/>
          </w:tcPr>
          <w:p w14:paraId="76BE351A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32</w:t>
            </w:r>
          </w:p>
        </w:tc>
        <w:tc>
          <w:tcPr>
            <w:tcW w:w="2415" w:type="dxa"/>
          </w:tcPr>
          <w:p w14:paraId="7A081629" w14:textId="022D1958" w:rsidR="00571ADA" w:rsidRPr="00ED6E4E" w:rsidRDefault="00571ADA" w:rsidP="00571ADA">
            <w:pPr>
              <w:rPr>
                <w:rFonts w:ascii="Bookman Old Style" w:hAnsi="Bookman Old Style"/>
                <w:sz w:val="28"/>
                <w:szCs w:val="28"/>
              </w:rPr>
            </w:pPr>
            <w:r w:rsidRPr="00ED6E4E">
              <w:rPr>
                <w:rFonts w:ascii="Calibri" w:eastAsia="Times New Roman" w:hAnsi="Calibri" w:cs="Gautami"/>
                <w:sz w:val="28"/>
                <w:szCs w:val="28"/>
              </w:rPr>
              <w:t>Dr.</w:t>
            </w:r>
            <w:proofErr w:type="gramStart"/>
            <w:r w:rsidRPr="00ED6E4E">
              <w:rPr>
                <w:rFonts w:ascii="Calibri" w:eastAsia="Times New Roman" w:hAnsi="Calibri" w:cs="Gautami"/>
                <w:sz w:val="28"/>
                <w:szCs w:val="28"/>
              </w:rPr>
              <w:t>K.Sai</w:t>
            </w:r>
            <w:proofErr w:type="gramEnd"/>
            <w:r w:rsidRPr="00ED6E4E">
              <w:rPr>
                <w:rFonts w:ascii="Calibri" w:eastAsia="Times New Roman" w:hAnsi="Calibri" w:cs="Gautami"/>
                <w:sz w:val="28"/>
                <w:szCs w:val="28"/>
              </w:rPr>
              <w:t xml:space="preserve"> Leela</w:t>
            </w:r>
          </w:p>
        </w:tc>
        <w:tc>
          <w:tcPr>
            <w:tcW w:w="7125" w:type="dxa"/>
          </w:tcPr>
          <w:p w14:paraId="23471C81" w14:textId="1731EC9C" w:rsidR="00571ADA" w:rsidRPr="004C6670" w:rsidRDefault="00571ADA" w:rsidP="00571ADA">
            <w:pPr>
              <w:rPr>
                <w:b/>
                <w:i/>
                <w:sz w:val="28"/>
              </w:rPr>
            </w:pPr>
            <w:r w:rsidRPr="00981A78">
              <w:rPr>
                <w:rFonts w:ascii="Cadalea" w:hAnsi="Cadalea"/>
                <w:i/>
                <w:sz w:val="28"/>
              </w:rPr>
              <w:t>Clinico-microbiological study of dermatophytes in the tertiary care hospital, KMC&amp;H, Chinakondrupadu, Guntur,</w:t>
            </w:r>
            <w:r w:rsidRPr="00981A78">
              <w:rPr>
                <w:sz w:val="28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sz w:val="28"/>
              </w:rPr>
              <w:t>Indian journal of microbiology Research Research article Vol-</w:t>
            </w:r>
            <w:proofErr w:type="gramStart"/>
            <w:r w:rsidRPr="00981A78">
              <w:rPr>
                <w:rFonts w:ascii="Cadalea" w:hAnsi="Cadalea"/>
                <w:b/>
                <w:i/>
                <w:sz w:val="28"/>
              </w:rPr>
              <w:t>7,issue</w:t>
            </w:r>
            <w:proofErr w:type="gramEnd"/>
            <w:r w:rsidRPr="00981A78">
              <w:rPr>
                <w:rFonts w:ascii="Cadalea" w:hAnsi="Cadalea"/>
                <w:b/>
                <w:i/>
                <w:sz w:val="28"/>
              </w:rPr>
              <w:t>3,Sept 2020</w:t>
            </w:r>
          </w:p>
        </w:tc>
      </w:tr>
      <w:tr w:rsidR="00571ADA" w:rsidRPr="00981A78" w14:paraId="78027AAE" w14:textId="77777777" w:rsidTr="000E7CFD">
        <w:trPr>
          <w:trHeight w:val="1291"/>
        </w:trPr>
        <w:tc>
          <w:tcPr>
            <w:tcW w:w="709" w:type="dxa"/>
          </w:tcPr>
          <w:p w14:paraId="520E09FF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33</w:t>
            </w:r>
          </w:p>
        </w:tc>
        <w:tc>
          <w:tcPr>
            <w:tcW w:w="2415" w:type="dxa"/>
          </w:tcPr>
          <w:p w14:paraId="714ED385" w14:textId="77777777" w:rsidR="00571ADA" w:rsidRPr="00ED6E4E" w:rsidRDefault="00571ADA" w:rsidP="00571ADA">
            <w:pPr>
              <w:rPr>
                <w:rFonts w:ascii="Bookman Old Style" w:eastAsia="Calibri" w:hAnsi="Bookman Old Style"/>
                <w:bCs/>
                <w:sz w:val="28"/>
                <w:szCs w:val="28"/>
              </w:rPr>
            </w:pPr>
            <w:r w:rsidRPr="00ED6E4E">
              <w:rPr>
                <w:rFonts w:ascii="Bookman Old Style" w:eastAsia="Calibri" w:hAnsi="Bookman Old Style"/>
                <w:bCs/>
                <w:sz w:val="28"/>
                <w:szCs w:val="28"/>
              </w:rPr>
              <w:t>Dr Phanindra Dulipala</w:t>
            </w:r>
          </w:p>
          <w:p w14:paraId="7FA24B48" w14:textId="781584A8" w:rsidR="00571ADA" w:rsidRPr="00ED6E4E" w:rsidRDefault="00571ADA" w:rsidP="00571ADA">
            <w:pPr>
              <w:rPr>
                <w:sz w:val="28"/>
                <w:szCs w:val="28"/>
              </w:rPr>
            </w:pPr>
            <w:proofErr w:type="gramStart"/>
            <w:r w:rsidRPr="00ED6E4E">
              <w:rPr>
                <w:rFonts w:ascii="Bookman Old Style" w:eastAsia="Calibri" w:hAnsi="Bookman Old Style"/>
                <w:bCs/>
                <w:sz w:val="28"/>
                <w:szCs w:val="28"/>
              </w:rPr>
              <w:t>Dr.Chaitanya</w:t>
            </w:r>
            <w:proofErr w:type="gramEnd"/>
            <w:r w:rsidRPr="00ED6E4E">
              <w:rPr>
                <w:rFonts w:ascii="Bookman Old Style" w:eastAsia="Calibri" w:hAnsi="Bookman Old Style"/>
                <w:bCs/>
                <w:sz w:val="28"/>
                <w:szCs w:val="28"/>
              </w:rPr>
              <w:t xml:space="preserve"> G,Dr.Shaik Reshma,Dr.Achyuth Rama Rajumyla,Dr.D.J.Rao.Dr.Prathima </w:t>
            </w:r>
          </w:p>
        </w:tc>
        <w:tc>
          <w:tcPr>
            <w:tcW w:w="7125" w:type="dxa"/>
          </w:tcPr>
          <w:p w14:paraId="102F0C95" w14:textId="6C8F1E3C" w:rsidR="00571ADA" w:rsidRPr="00981A78" w:rsidRDefault="00571ADA" w:rsidP="00571ADA">
            <w:pPr>
              <w:rPr>
                <w:i/>
                <w:sz w:val="28"/>
              </w:rPr>
            </w:pPr>
            <w:r w:rsidRPr="00981A78">
              <w:rPr>
                <w:rFonts w:ascii="Cadela" w:eastAsia="Calibri" w:hAnsi="Cadela"/>
                <w:bCs/>
                <w:color w:val="000000"/>
                <w:sz w:val="28"/>
                <w:szCs w:val="24"/>
              </w:rPr>
              <w:t>Prevalence of gestational diabetes mellitus among antenatal mothers attending a tertiary care center in Guntur</w:t>
            </w:r>
            <w:r w:rsidRPr="00981A78">
              <w:rPr>
                <w:rFonts w:ascii="Bookman Old Style" w:eastAsia="Calibri" w:hAnsi="Bookman Old Style"/>
                <w:bCs/>
                <w:color w:val="000000"/>
                <w:sz w:val="28"/>
                <w:szCs w:val="24"/>
              </w:rPr>
              <w:t>.</w:t>
            </w:r>
            <w:r w:rsidRPr="00981A78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Pr="00981A78">
              <w:rPr>
                <w:rFonts w:ascii="Cadela" w:hAnsi="Cadela"/>
                <w:b/>
                <w:i/>
                <w:sz w:val="28"/>
                <w:szCs w:val="24"/>
              </w:rPr>
              <w:t>National Journal of Research in Community Medicine 2277-1522, January- March 2020</w:t>
            </w:r>
          </w:p>
        </w:tc>
      </w:tr>
      <w:tr w:rsidR="00571ADA" w:rsidRPr="00981A78" w14:paraId="2F4AEEAD" w14:textId="77777777" w:rsidTr="000E7CFD">
        <w:trPr>
          <w:trHeight w:val="1291"/>
        </w:trPr>
        <w:tc>
          <w:tcPr>
            <w:tcW w:w="709" w:type="dxa"/>
          </w:tcPr>
          <w:p w14:paraId="12295B27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lastRenderedPageBreak/>
              <w:t>34</w:t>
            </w:r>
          </w:p>
        </w:tc>
        <w:tc>
          <w:tcPr>
            <w:tcW w:w="2415" w:type="dxa"/>
          </w:tcPr>
          <w:p w14:paraId="579A970C" w14:textId="4987D1B7" w:rsidR="00571ADA" w:rsidRPr="00ED6E4E" w:rsidRDefault="00571ADA" w:rsidP="00571ADA">
            <w:pPr>
              <w:rPr>
                <w:sz w:val="28"/>
                <w:szCs w:val="28"/>
              </w:rPr>
            </w:pPr>
            <w:r w:rsidRPr="00ED6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Aswani Patchala, Dr. Phanindra Dulipala, Dr. Jagannath Rao D.</w:t>
            </w:r>
          </w:p>
        </w:tc>
        <w:tc>
          <w:tcPr>
            <w:tcW w:w="7125" w:type="dxa"/>
          </w:tcPr>
          <w:p w14:paraId="7A85454D" w14:textId="77777777" w:rsidR="00571ADA" w:rsidRPr="00981A78" w:rsidRDefault="00571ADA" w:rsidP="00571ADA">
            <w:pPr>
              <w:spacing w:line="259" w:lineRule="auto"/>
              <w:contextualSpacing/>
              <w:jc w:val="both"/>
              <w:rPr>
                <w:rFonts w:ascii="Cadalea" w:hAnsi="Cadalea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981A78">
              <w:rPr>
                <w:rFonts w:ascii="Cadalea" w:hAnsi="Cadalea" w:cs="Times New Roman"/>
                <w:i/>
                <w:color w:val="000000" w:themeColor="text1"/>
                <w:sz w:val="28"/>
                <w:szCs w:val="24"/>
              </w:rPr>
              <w:t xml:space="preserve">A </w:t>
            </w:r>
            <w:proofErr w:type="gramStart"/>
            <w:r w:rsidRPr="00981A78">
              <w:rPr>
                <w:rFonts w:ascii="Cadalea" w:hAnsi="Cadalea" w:cs="Times New Roman"/>
                <w:i/>
                <w:color w:val="000000" w:themeColor="text1"/>
                <w:sz w:val="28"/>
                <w:szCs w:val="24"/>
              </w:rPr>
              <w:t>community based</w:t>
            </w:r>
            <w:proofErr w:type="gramEnd"/>
            <w:r w:rsidRPr="00981A78">
              <w:rPr>
                <w:rFonts w:ascii="Cadalea" w:hAnsi="Cadalea" w:cs="Times New Roman"/>
                <w:i/>
                <w:color w:val="000000" w:themeColor="text1"/>
                <w:sz w:val="28"/>
                <w:szCs w:val="24"/>
              </w:rPr>
              <w:t xml:space="preserve"> study on type 2 diabetes mellitus in a rural field practice area of katuri medical college, Guntur. </w:t>
            </w:r>
            <w:r w:rsidRPr="00981A78">
              <w:rPr>
                <w:rFonts w:ascii="Cadalea" w:hAnsi="Cadalea" w:cs="Times New Roman"/>
                <w:b/>
                <w:i/>
                <w:color w:val="000000" w:themeColor="text1"/>
                <w:sz w:val="28"/>
                <w:szCs w:val="24"/>
              </w:rPr>
              <w:t>Int J Adv Community Med 2020;3(3):52-57</w:t>
            </w:r>
          </w:p>
          <w:p w14:paraId="60A183D2" w14:textId="2C434E39" w:rsidR="00571ADA" w:rsidRPr="00981A78" w:rsidRDefault="00571ADA" w:rsidP="00571ADA">
            <w:pPr>
              <w:rPr>
                <w:i/>
                <w:sz w:val="28"/>
              </w:rPr>
            </w:pPr>
          </w:p>
        </w:tc>
      </w:tr>
      <w:tr w:rsidR="00571ADA" w:rsidRPr="00981A78" w14:paraId="17672AF3" w14:textId="77777777" w:rsidTr="000E7CFD">
        <w:trPr>
          <w:trHeight w:val="1291"/>
        </w:trPr>
        <w:tc>
          <w:tcPr>
            <w:tcW w:w="709" w:type="dxa"/>
          </w:tcPr>
          <w:p w14:paraId="68B31F16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35</w:t>
            </w:r>
          </w:p>
        </w:tc>
        <w:tc>
          <w:tcPr>
            <w:tcW w:w="2415" w:type="dxa"/>
          </w:tcPr>
          <w:p w14:paraId="3ABC90B2" w14:textId="65C0836C" w:rsidR="00571ADA" w:rsidRPr="00ED6E4E" w:rsidRDefault="00571ADA" w:rsidP="00571ADA">
            <w:pPr>
              <w:rPr>
                <w:sz w:val="28"/>
                <w:szCs w:val="28"/>
              </w:rPr>
            </w:pPr>
            <w:r w:rsidRPr="00ED6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Aswani Patchala, Dr. Phanindra Dulipala, Dr. Jagannath Rao D</w:t>
            </w:r>
          </w:p>
        </w:tc>
        <w:tc>
          <w:tcPr>
            <w:tcW w:w="7125" w:type="dxa"/>
          </w:tcPr>
          <w:p w14:paraId="257EA82B" w14:textId="77777777" w:rsidR="00571ADA" w:rsidRPr="00981A78" w:rsidRDefault="00571ADA" w:rsidP="00571ADA">
            <w:pPr>
              <w:spacing w:line="259" w:lineRule="auto"/>
              <w:contextualSpacing/>
              <w:jc w:val="both"/>
              <w:rPr>
                <w:rFonts w:ascii="Cadalea" w:hAnsi="Cadalea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981A78">
              <w:rPr>
                <w:rFonts w:ascii="Cadalea" w:hAnsi="Cadalea" w:cs="Times New Roman"/>
                <w:i/>
                <w:color w:val="000000" w:themeColor="text1"/>
                <w:sz w:val="28"/>
                <w:szCs w:val="24"/>
              </w:rPr>
              <w:t xml:space="preserve">A study on prevalence of domestic accidents in a rural community. </w:t>
            </w:r>
            <w:r w:rsidRPr="00981A78">
              <w:rPr>
                <w:rFonts w:ascii="Cadalea" w:hAnsi="Cadalea" w:cs="Times New Roman"/>
                <w:b/>
                <w:i/>
                <w:color w:val="000000" w:themeColor="text1"/>
                <w:sz w:val="28"/>
                <w:szCs w:val="24"/>
              </w:rPr>
              <w:t>Int J Adv Community Med 2020;3(2):53-58. DOI: 10.33545/comed.2020.v3.i2a.166</w:t>
            </w:r>
          </w:p>
          <w:p w14:paraId="6F07C03F" w14:textId="3EDA84D0" w:rsidR="00571ADA" w:rsidRPr="00981A78" w:rsidRDefault="00571ADA" w:rsidP="00571ADA">
            <w:pPr>
              <w:rPr>
                <w:i/>
                <w:sz w:val="28"/>
              </w:rPr>
            </w:pPr>
          </w:p>
        </w:tc>
      </w:tr>
      <w:tr w:rsidR="00571ADA" w:rsidRPr="00981A78" w14:paraId="7A7AF76B" w14:textId="77777777" w:rsidTr="000E7CFD">
        <w:trPr>
          <w:trHeight w:val="1291"/>
        </w:trPr>
        <w:tc>
          <w:tcPr>
            <w:tcW w:w="709" w:type="dxa"/>
          </w:tcPr>
          <w:p w14:paraId="6BE75BB4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36</w:t>
            </w:r>
          </w:p>
        </w:tc>
        <w:tc>
          <w:tcPr>
            <w:tcW w:w="2415" w:type="dxa"/>
          </w:tcPr>
          <w:p w14:paraId="25B607C5" w14:textId="07063C9C" w:rsidR="00571ADA" w:rsidRPr="00ED6E4E" w:rsidRDefault="00571ADA" w:rsidP="00571ADA">
            <w:pPr>
              <w:rPr>
                <w:sz w:val="28"/>
                <w:szCs w:val="28"/>
              </w:rPr>
            </w:pPr>
            <w:proofErr w:type="gramStart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>Dr.D</w:t>
            </w:r>
            <w:proofErr w:type="gramEnd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Hymavathi Devi</w:t>
            </w:r>
          </w:p>
        </w:tc>
        <w:tc>
          <w:tcPr>
            <w:tcW w:w="7125" w:type="dxa"/>
          </w:tcPr>
          <w:p w14:paraId="5354E250" w14:textId="154FEEFD" w:rsidR="00571ADA" w:rsidRPr="00981A78" w:rsidRDefault="00571ADA" w:rsidP="00571ADA">
            <w:pPr>
              <w:rPr>
                <w:i/>
                <w:sz w:val="28"/>
              </w:rPr>
            </w:pPr>
            <w:r w:rsidRPr="00981A78"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Study of Etiological factors, maternal anci fetal outcome in Oligohydramnios</w:t>
            </w:r>
            <w:r w:rsidRPr="00981A78"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</w:rPr>
              <w:t xml:space="preserve"> </w:t>
            </w:r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Indian Journal of Gynaecology – </w:t>
            </w:r>
            <w:proofErr w:type="gramStart"/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ISSN :</w:t>
            </w:r>
            <w:proofErr w:type="gramEnd"/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 2579 : 0870 - Vol 15, Issue 3, Sept 2020</w:t>
            </w:r>
          </w:p>
        </w:tc>
      </w:tr>
      <w:tr w:rsidR="00571ADA" w:rsidRPr="00981A78" w14:paraId="7CEF8747" w14:textId="77777777" w:rsidTr="000E7CFD">
        <w:trPr>
          <w:trHeight w:val="1291"/>
        </w:trPr>
        <w:tc>
          <w:tcPr>
            <w:tcW w:w="709" w:type="dxa"/>
          </w:tcPr>
          <w:p w14:paraId="5A72B456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37</w:t>
            </w:r>
          </w:p>
        </w:tc>
        <w:tc>
          <w:tcPr>
            <w:tcW w:w="2415" w:type="dxa"/>
          </w:tcPr>
          <w:p w14:paraId="7D7D39CE" w14:textId="369009DF" w:rsidR="00571ADA" w:rsidRPr="00ED6E4E" w:rsidRDefault="00571ADA" w:rsidP="00571ADA">
            <w:pPr>
              <w:rPr>
                <w:sz w:val="28"/>
                <w:szCs w:val="28"/>
              </w:rPr>
            </w:pPr>
            <w:proofErr w:type="gramStart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>Dr.D</w:t>
            </w:r>
            <w:proofErr w:type="gramEnd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Hymavathi Devi</w:t>
            </w:r>
          </w:p>
        </w:tc>
        <w:tc>
          <w:tcPr>
            <w:tcW w:w="7125" w:type="dxa"/>
          </w:tcPr>
          <w:p w14:paraId="481F899F" w14:textId="4ED77F0F" w:rsidR="00571ADA" w:rsidRPr="00981A78" w:rsidRDefault="00571ADA" w:rsidP="00571ADA">
            <w:pPr>
              <w:rPr>
                <w:i/>
                <w:sz w:val="28"/>
              </w:rPr>
            </w:pPr>
            <w:r w:rsidRPr="00981A78"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Study of Primary Caesarian Sectior, in multi parous women - </w:t>
            </w:r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Indian Journal of</w:t>
            </w:r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</w:rPr>
              <w:t xml:space="preserve"> </w:t>
            </w:r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Gynaecology - </w:t>
            </w:r>
            <w:proofErr w:type="gramStart"/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ISSN :</w:t>
            </w:r>
            <w:proofErr w:type="gramEnd"/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 2579:0870 - Vol 14, Issue 3, June 2020</w:t>
            </w:r>
          </w:p>
        </w:tc>
      </w:tr>
      <w:tr w:rsidR="00571ADA" w:rsidRPr="00981A78" w14:paraId="0921DA0D" w14:textId="77777777" w:rsidTr="00B00FA1">
        <w:trPr>
          <w:trHeight w:val="1291"/>
        </w:trPr>
        <w:tc>
          <w:tcPr>
            <w:tcW w:w="709" w:type="dxa"/>
          </w:tcPr>
          <w:p w14:paraId="0C25ABED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38</w:t>
            </w:r>
          </w:p>
        </w:tc>
        <w:tc>
          <w:tcPr>
            <w:tcW w:w="2415" w:type="dxa"/>
          </w:tcPr>
          <w:p w14:paraId="1C4163C3" w14:textId="3C32547E" w:rsidR="00571ADA" w:rsidRPr="00ED6E4E" w:rsidRDefault="00571ADA" w:rsidP="00571ADA">
            <w:pPr>
              <w:rPr>
                <w:rFonts w:ascii="Calibri" w:eastAsia="Times New Roman" w:hAnsi="Calibri" w:cs="Gautami"/>
                <w:sz w:val="28"/>
                <w:szCs w:val="28"/>
              </w:rPr>
            </w:pPr>
            <w:r w:rsidRPr="00ED6E4E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Dr Sriharsha Rayam</w:t>
            </w:r>
          </w:p>
        </w:tc>
        <w:tc>
          <w:tcPr>
            <w:tcW w:w="7125" w:type="dxa"/>
            <w:vAlign w:val="bottom"/>
          </w:tcPr>
          <w:p w14:paraId="139D0051" w14:textId="71E02AC8" w:rsidR="00571ADA" w:rsidRPr="00981A78" w:rsidRDefault="00571ADA" w:rsidP="00571ADA">
            <w:pPr>
              <w:pStyle w:val="Default"/>
              <w:rPr>
                <w:rFonts w:ascii="Cadalea" w:hAnsi="Cadalea"/>
                <w:b/>
                <w:bCs/>
                <w:i/>
                <w:color w:val="08083A"/>
                <w:sz w:val="28"/>
              </w:rPr>
            </w:pPr>
            <w:r w:rsidRPr="00981A78">
              <w:rPr>
                <w:rFonts w:ascii="Cadalea" w:hAnsi="Cadalea"/>
                <w:i/>
                <w:sz w:val="28"/>
              </w:rPr>
              <w:t>Evaluation of analgesic and anti-inflammatory properties of the Allium cepa extract in rats.,</w:t>
            </w:r>
            <w:r w:rsidRPr="00981A78">
              <w:rPr>
                <w:rFonts w:ascii="Cadalea" w:hAnsi="Cadalea"/>
                <w:i/>
                <w:sz w:val="28"/>
                <w:shd w:val="clear" w:color="auto" w:fill="FFFFFF"/>
              </w:rPr>
              <w:t xml:space="preserve"> </w:t>
            </w:r>
            <w:r w:rsidRPr="00981A78">
              <w:rPr>
                <w:rFonts w:ascii="Cadalea" w:hAnsi="Cadalea"/>
                <w:b/>
                <w:i/>
                <w:sz w:val="28"/>
                <w:shd w:val="clear" w:color="auto" w:fill="FFFFFF"/>
              </w:rPr>
              <w:t>International Journal of Basic &amp; Clinical Pharmacology</w:t>
            </w:r>
            <w:r w:rsidRPr="00981A78">
              <w:rPr>
                <w:rFonts w:ascii="Cadalea" w:hAnsi="Cadalea"/>
                <w:b/>
                <w:i/>
                <w:sz w:val="28"/>
              </w:rPr>
              <w:t>, July 2021 | Vol 10 | Issue 7,789-</w:t>
            </w:r>
            <w:proofErr w:type="gramStart"/>
            <w:r w:rsidRPr="00981A78">
              <w:rPr>
                <w:rFonts w:ascii="Cadalea" w:hAnsi="Cadalea"/>
                <w:b/>
                <w:i/>
                <w:sz w:val="28"/>
              </w:rPr>
              <w:t>94.</w:t>
            </w:r>
            <w:r w:rsidRPr="00981A78">
              <w:rPr>
                <w:rFonts w:ascii="Cadalea" w:hAnsi="Cadalea"/>
                <w:b/>
                <w:i/>
                <w:sz w:val="28"/>
                <w:shd w:val="clear" w:color="auto" w:fill="FFFFFF"/>
              </w:rPr>
              <w:t>Print</w:t>
            </w:r>
            <w:proofErr w:type="gramEnd"/>
            <w:r w:rsidRPr="00981A78">
              <w:rPr>
                <w:rFonts w:ascii="Cadalea" w:hAnsi="Cadalea"/>
                <w:b/>
                <w:i/>
                <w:sz w:val="28"/>
                <w:shd w:val="clear" w:color="auto" w:fill="FFFFFF"/>
              </w:rPr>
              <w:t xml:space="preserve"> ISSN: 2319-2003 | Online ISSN: 2279-0780,</w:t>
            </w:r>
            <w:r w:rsidRPr="00981A78">
              <w:rPr>
                <w:rFonts w:ascii="Cadalea" w:hAnsi="Cadalea"/>
                <w:b/>
                <w:i/>
                <w:sz w:val="28"/>
              </w:rPr>
              <w:t xml:space="preserve"> July 2021</w:t>
            </w:r>
          </w:p>
        </w:tc>
      </w:tr>
      <w:tr w:rsidR="00571ADA" w:rsidRPr="00981A78" w14:paraId="4131E7BB" w14:textId="77777777" w:rsidTr="000E7CFD">
        <w:trPr>
          <w:trHeight w:val="1291"/>
        </w:trPr>
        <w:tc>
          <w:tcPr>
            <w:tcW w:w="709" w:type="dxa"/>
          </w:tcPr>
          <w:p w14:paraId="72B6E828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39</w:t>
            </w:r>
          </w:p>
        </w:tc>
        <w:tc>
          <w:tcPr>
            <w:tcW w:w="2415" w:type="dxa"/>
          </w:tcPr>
          <w:p w14:paraId="6DF532A6" w14:textId="3FD61FA9" w:rsidR="00571ADA" w:rsidRPr="00ED6E4E" w:rsidRDefault="00571ADA" w:rsidP="00571ADA">
            <w:pPr>
              <w:rPr>
                <w:rFonts w:ascii="Calibri" w:eastAsia="Times New Roman" w:hAnsi="Calibri" w:cs="Gautami"/>
                <w:sz w:val="28"/>
                <w:szCs w:val="28"/>
              </w:rPr>
            </w:pPr>
            <w:proofErr w:type="gramStart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>Dr.D</w:t>
            </w:r>
            <w:proofErr w:type="gramEnd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Hymavathi Devi</w:t>
            </w:r>
          </w:p>
        </w:tc>
        <w:tc>
          <w:tcPr>
            <w:tcW w:w="7125" w:type="dxa"/>
          </w:tcPr>
          <w:p w14:paraId="72A50EB3" w14:textId="14896A8B" w:rsidR="00571ADA" w:rsidRPr="00981A78" w:rsidRDefault="00571ADA" w:rsidP="00571ADA">
            <w:pPr>
              <w:pStyle w:val="Default"/>
              <w:rPr>
                <w:sz w:val="28"/>
              </w:rPr>
            </w:pPr>
            <w:r w:rsidRPr="00981A78"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Low dose HCG in preventing OHSS in </w:t>
            </w:r>
            <w:proofErr w:type="gramStart"/>
            <w:r w:rsidRPr="00981A78"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high risk</w:t>
            </w:r>
            <w:proofErr w:type="gramEnd"/>
            <w:r w:rsidRPr="00981A78"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 women – Paripex – </w:t>
            </w:r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Indian Journal of Research - ISSN - 2250 -1991- Vo! 10, Issue </w:t>
            </w:r>
            <w:proofErr w:type="gramStart"/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8 ,</w:t>
            </w:r>
            <w:proofErr w:type="gramEnd"/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 Aug 2021</w:t>
            </w:r>
          </w:p>
        </w:tc>
      </w:tr>
      <w:tr w:rsidR="00571ADA" w:rsidRPr="00981A78" w14:paraId="3F98B1BD" w14:textId="77777777" w:rsidTr="00B00FA1">
        <w:trPr>
          <w:trHeight w:val="1291"/>
        </w:trPr>
        <w:tc>
          <w:tcPr>
            <w:tcW w:w="709" w:type="dxa"/>
          </w:tcPr>
          <w:p w14:paraId="3293D0C5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40</w:t>
            </w:r>
          </w:p>
        </w:tc>
        <w:tc>
          <w:tcPr>
            <w:tcW w:w="2415" w:type="dxa"/>
          </w:tcPr>
          <w:p w14:paraId="464E0796" w14:textId="76C9094B" w:rsidR="00571ADA" w:rsidRPr="00ED6E4E" w:rsidRDefault="00571ADA" w:rsidP="00571ADA">
            <w:pPr>
              <w:rPr>
                <w:rFonts w:ascii="Bookman Old Style" w:eastAsia="Calibri" w:hAnsi="Bookman Old Style"/>
                <w:bCs/>
                <w:sz w:val="28"/>
                <w:szCs w:val="28"/>
              </w:rPr>
            </w:pPr>
            <w:proofErr w:type="gramStart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>Dr.D</w:t>
            </w:r>
            <w:proofErr w:type="gramEnd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Hymavathi Devi</w:t>
            </w:r>
          </w:p>
        </w:tc>
        <w:tc>
          <w:tcPr>
            <w:tcW w:w="7125" w:type="dxa"/>
          </w:tcPr>
          <w:p w14:paraId="3A85F1C4" w14:textId="1976884C" w:rsidR="00571ADA" w:rsidRPr="00981A78" w:rsidRDefault="00571ADA" w:rsidP="00571ADA">
            <w:pPr>
              <w:rPr>
                <w:rFonts w:ascii="Bookman Old Style" w:hAnsi="Bookman Old Style"/>
                <w:sz w:val="28"/>
                <w:szCs w:val="24"/>
              </w:rPr>
            </w:pPr>
            <w:r w:rsidRPr="00981A78"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Efficay of placental thickness for gestational age assessment and its comparision with other ultra sonographic parajhaters of fetal biometry-</w:t>
            </w:r>
            <w:r w:rsidRPr="00981A78">
              <w:rPr>
                <w:rFonts w:ascii="Catalea" w:hAnsi="Cat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IOSR Journal of Dental and Medical Sciences - ISSN - 2279-0861- Issue 8 Ser.6, Aug 2021</w:t>
            </w:r>
          </w:p>
        </w:tc>
      </w:tr>
      <w:tr w:rsidR="00571ADA" w:rsidRPr="00981A78" w14:paraId="5F66E576" w14:textId="77777777" w:rsidTr="000E7CFD">
        <w:trPr>
          <w:trHeight w:val="1291"/>
        </w:trPr>
        <w:tc>
          <w:tcPr>
            <w:tcW w:w="709" w:type="dxa"/>
          </w:tcPr>
          <w:p w14:paraId="5FE768B7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41</w:t>
            </w:r>
          </w:p>
        </w:tc>
        <w:tc>
          <w:tcPr>
            <w:tcW w:w="2415" w:type="dxa"/>
          </w:tcPr>
          <w:p w14:paraId="3029CADE" w14:textId="73577D6F" w:rsidR="00571ADA" w:rsidRPr="00ED6E4E" w:rsidRDefault="00571ADA" w:rsidP="00571ADA">
            <w:pPr>
              <w:rPr>
                <w:rFonts w:ascii="Bookman Old Style" w:eastAsia="Calibri" w:hAnsi="Bookman Old Style"/>
                <w:bCs/>
                <w:sz w:val="28"/>
                <w:szCs w:val="28"/>
              </w:rPr>
            </w:pPr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Dr </w:t>
            </w:r>
            <w:proofErr w:type="gramStart"/>
            <w:r w:rsidRPr="00ED6E4E">
              <w:rPr>
                <w:rFonts w:ascii="Times New Roman" w:hAnsi="Times New Roman" w:cs="Times New Roman"/>
                <w:iCs/>
                <w:sz w:val="28"/>
                <w:szCs w:val="28"/>
              </w:rPr>
              <w:t>T.Vengamamba</w:t>
            </w:r>
            <w:proofErr w:type="gramEnd"/>
          </w:p>
        </w:tc>
        <w:tc>
          <w:tcPr>
            <w:tcW w:w="7125" w:type="dxa"/>
          </w:tcPr>
          <w:p w14:paraId="31748D8B" w14:textId="7E740381" w:rsidR="00571ADA" w:rsidRPr="00981A78" w:rsidRDefault="00571ADA" w:rsidP="00571ADA">
            <w:pPr>
              <w:rPr>
                <w:rFonts w:ascii="Cadela" w:eastAsia="Calibri" w:hAnsi="Cadela"/>
                <w:bCs/>
                <w:color w:val="000000"/>
                <w:sz w:val="28"/>
                <w:szCs w:val="24"/>
              </w:rPr>
            </w:pPr>
            <w:r w:rsidRPr="00981A78">
              <w:rPr>
                <w:rFonts w:ascii="Cadalea" w:hAnsi="Cad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Evoluation of role of remdesivir in covid patients </w:t>
            </w:r>
            <w:proofErr w:type="gramStart"/>
            <w:r w:rsidRPr="00981A78">
              <w:rPr>
                <w:rFonts w:ascii="Cadalea" w:hAnsi="Cad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outcome:A</w:t>
            </w:r>
            <w:proofErr w:type="gramEnd"/>
            <w:r w:rsidRPr="00981A78">
              <w:rPr>
                <w:rFonts w:ascii="Cadalea" w:hAnsi="Cad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 retrospective analysis,</w:t>
            </w:r>
            <w:r w:rsidRPr="00981A78">
              <w:rPr>
                <w:rFonts w:ascii="Cadalea" w:hAnsi="Cadalea" w:cs="Arial"/>
                <w:b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Indian journal of Clinical Anaesthesia.ISSN:2394-4781,8(special issue):5-9,2021</w:t>
            </w:r>
          </w:p>
        </w:tc>
      </w:tr>
      <w:tr w:rsidR="00571ADA" w:rsidRPr="00981A78" w14:paraId="41FABF1C" w14:textId="77777777" w:rsidTr="000E7CFD">
        <w:trPr>
          <w:trHeight w:val="1291"/>
        </w:trPr>
        <w:tc>
          <w:tcPr>
            <w:tcW w:w="709" w:type="dxa"/>
          </w:tcPr>
          <w:p w14:paraId="097DC327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lastRenderedPageBreak/>
              <w:t>42</w:t>
            </w:r>
          </w:p>
        </w:tc>
        <w:tc>
          <w:tcPr>
            <w:tcW w:w="2415" w:type="dxa"/>
          </w:tcPr>
          <w:p w14:paraId="43B7798E" w14:textId="77777777" w:rsidR="00571ADA" w:rsidRPr="00ED6E4E" w:rsidRDefault="00571ADA" w:rsidP="00571A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6E4E">
              <w:rPr>
                <w:rFonts w:ascii="Times New Roman" w:eastAsia="Times New Roman" w:hAnsi="Times New Roman" w:cs="Times New Roman"/>
                <w:sz w:val="28"/>
                <w:szCs w:val="28"/>
              </w:rPr>
              <w:t>Dr.Gonji</w:t>
            </w:r>
            <w:proofErr w:type="gramEnd"/>
            <w:r w:rsidRPr="00ED6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Suma, Dr.Phanindra D, </w:t>
            </w:r>
          </w:p>
          <w:p w14:paraId="38B45622" w14:textId="70BF02A4" w:rsidR="00571ADA" w:rsidRPr="00ED6E4E" w:rsidRDefault="00571ADA" w:rsidP="00571A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6E4E">
              <w:rPr>
                <w:rFonts w:ascii="Times New Roman" w:eastAsia="Times New Roman" w:hAnsi="Times New Roman" w:cs="Times New Roman"/>
                <w:sz w:val="28"/>
                <w:szCs w:val="28"/>
              </w:rPr>
              <w:t>Dr.Jagannath</w:t>
            </w:r>
            <w:proofErr w:type="gramEnd"/>
            <w:r w:rsidRPr="00ED6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Rao D</w:t>
            </w:r>
          </w:p>
        </w:tc>
        <w:tc>
          <w:tcPr>
            <w:tcW w:w="7125" w:type="dxa"/>
          </w:tcPr>
          <w:p w14:paraId="6AD54769" w14:textId="77777777" w:rsidR="00571ADA" w:rsidRPr="00981A78" w:rsidRDefault="00571ADA" w:rsidP="00571AD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Cadalea" w:hAnsi="Cadalea" w:cs="Times New Roman"/>
                <w:b/>
                <w:i/>
                <w:sz w:val="28"/>
                <w:szCs w:val="24"/>
              </w:rPr>
            </w:pPr>
            <w:r w:rsidRPr="00981A78">
              <w:rPr>
                <w:rFonts w:ascii="Cadalea" w:eastAsia="Times New Roman" w:hAnsi="Cadalea" w:cs="Times New Roman"/>
                <w:i/>
                <w:sz w:val="28"/>
                <w:szCs w:val="24"/>
              </w:rPr>
              <w:t>COVID19 pandemic and Police Personnel - front line COVID 19 warriors; A Cross-sectional study</w:t>
            </w:r>
            <w:r w:rsidRPr="00981A78">
              <w:rPr>
                <w:rFonts w:ascii="Cadalea" w:eastAsia="Times New Roman" w:hAnsi="Cadalea" w:cs="Times New Roman"/>
                <w:b/>
                <w:i/>
                <w:sz w:val="28"/>
                <w:szCs w:val="24"/>
              </w:rPr>
              <w:t xml:space="preserve">. </w:t>
            </w:r>
            <w:r w:rsidRPr="00981A78">
              <w:rPr>
                <w:rFonts w:ascii="Cadalea" w:hAnsi="Cadalea" w:cs="Times New Roman"/>
                <w:b/>
                <w:i/>
                <w:iCs/>
                <w:sz w:val="28"/>
                <w:szCs w:val="24"/>
                <w:shd w:val="clear" w:color="auto" w:fill="FFFFFF"/>
              </w:rPr>
              <w:t>National Journal of Research in Community Medicine</w:t>
            </w:r>
            <w:r w:rsidRPr="00981A78">
              <w:rPr>
                <w:rFonts w:ascii="Cadalea" w:hAnsi="Cadalea" w:cs="Times New Roman"/>
                <w:b/>
                <w:i/>
                <w:sz w:val="28"/>
                <w:szCs w:val="24"/>
                <w:shd w:val="clear" w:color="auto" w:fill="FFFFFF"/>
              </w:rPr>
              <w:t>, 2021: 10(1), 025 - 028.</w:t>
            </w:r>
            <w:r w:rsidRPr="00981A78">
              <w:rPr>
                <w:rFonts w:ascii="Cadalea" w:hAnsi="Cadalea" w:cs="Times New Roman"/>
                <w:i/>
                <w:sz w:val="28"/>
                <w:szCs w:val="24"/>
                <w:shd w:val="clear" w:color="auto" w:fill="FFFFFF"/>
              </w:rPr>
              <w:t> </w:t>
            </w:r>
          </w:p>
          <w:p w14:paraId="6A75BDAE" w14:textId="634DA369" w:rsidR="00571ADA" w:rsidRPr="00981A78" w:rsidRDefault="00571ADA" w:rsidP="00571AD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Cadalea" w:eastAsia="Times New Roman" w:hAnsi="Cadalea" w:cs="Times New Roman"/>
                <w:i/>
                <w:sz w:val="28"/>
                <w:szCs w:val="24"/>
              </w:rPr>
            </w:pPr>
          </w:p>
        </w:tc>
      </w:tr>
      <w:tr w:rsidR="00571ADA" w:rsidRPr="00981A78" w14:paraId="3D47A3C5" w14:textId="77777777" w:rsidTr="000E7CFD">
        <w:trPr>
          <w:trHeight w:val="1291"/>
        </w:trPr>
        <w:tc>
          <w:tcPr>
            <w:tcW w:w="709" w:type="dxa"/>
          </w:tcPr>
          <w:p w14:paraId="4B827B86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43</w:t>
            </w:r>
          </w:p>
        </w:tc>
        <w:tc>
          <w:tcPr>
            <w:tcW w:w="2415" w:type="dxa"/>
          </w:tcPr>
          <w:p w14:paraId="67C9A22A" w14:textId="13216E79" w:rsidR="00571ADA" w:rsidRPr="00ED6E4E" w:rsidRDefault="00571ADA" w:rsidP="00571A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Bharathi Kaipu</w:t>
            </w:r>
          </w:p>
        </w:tc>
        <w:tc>
          <w:tcPr>
            <w:tcW w:w="7125" w:type="dxa"/>
          </w:tcPr>
          <w:p w14:paraId="00B51086" w14:textId="0497DE05" w:rsidR="00571ADA" w:rsidRPr="00981A78" w:rsidRDefault="00571ADA" w:rsidP="00571ADA">
            <w:pPr>
              <w:spacing w:line="259" w:lineRule="auto"/>
              <w:contextualSpacing/>
              <w:jc w:val="both"/>
              <w:rPr>
                <w:rFonts w:ascii="Cadalea" w:hAnsi="Cadalea" w:cs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Catalea" w:hAnsi="Catalea" w:cs="Times New Roman"/>
                <w:bCs/>
                <w:i/>
                <w:sz w:val="28"/>
                <w:szCs w:val="24"/>
              </w:rPr>
              <w:t xml:space="preserve">A cross sectional study of Prevalence of Hypertension &amp; associated risk factors among Tribal Population. </w:t>
            </w:r>
            <w:r>
              <w:rPr>
                <w:rFonts w:ascii="Catalea" w:hAnsi="Catalea" w:cs="Times New Roman"/>
                <w:b/>
                <w:i/>
                <w:sz w:val="28"/>
                <w:szCs w:val="24"/>
              </w:rPr>
              <w:t>International Journal of Health and Clinical Research,2021 ISSN:2590-325X,4 (19):207-210.</w:t>
            </w:r>
          </w:p>
        </w:tc>
      </w:tr>
      <w:tr w:rsidR="00571ADA" w:rsidRPr="00981A78" w14:paraId="103F8ABB" w14:textId="77777777" w:rsidTr="000E7CFD">
        <w:trPr>
          <w:trHeight w:val="1291"/>
        </w:trPr>
        <w:tc>
          <w:tcPr>
            <w:tcW w:w="709" w:type="dxa"/>
          </w:tcPr>
          <w:p w14:paraId="0062942A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44</w:t>
            </w:r>
          </w:p>
        </w:tc>
        <w:tc>
          <w:tcPr>
            <w:tcW w:w="2415" w:type="dxa"/>
          </w:tcPr>
          <w:p w14:paraId="60DAB4CC" w14:textId="512D12EC" w:rsidR="00571ADA" w:rsidRPr="00ED6E4E" w:rsidRDefault="00571ADA" w:rsidP="00571A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Bharathi Kaipu</w:t>
            </w:r>
          </w:p>
        </w:tc>
        <w:tc>
          <w:tcPr>
            <w:tcW w:w="7125" w:type="dxa"/>
          </w:tcPr>
          <w:p w14:paraId="3A775D35" w14:textId="493BCEE9" w:rsidR="00571ADA" w:rsidRPr="00981A78" w:rsidRDefault="00571ADA" w:rsidP="00571ADA">
            <w:pPr>
              <w:adjustRightInd w:val="0"/>
              <w:contextualSpacing/>
              <w:jc w:val="both"/>
              <w:rPr>
                <w:rFonts w:ascii="Cadalea" w:hAnsi="Cadalea" w:cs="Times New Roman"/>
                <w:bCs/>
                <w:i/>
                <w:sz w:val="28"/>
                <w:szCs w:val="24"/>
              </w:rPr>
            </w:pPr>
            <w:r>
              <w:rPr>
                <w:rFonts w:ascii="Catalea" w:hAnsi="Catalea" w:cs="Times New Roman"/>
                <w:bCs/>
                <w:i/>
                <w:sz w:val="28"/>
                <w:szCs w:val="24"/>
              </w:rPr>
              <w:t xml:space="preserve">A cross sectional study of usage patterns and effects of smart phone among the medical students of tertiary care hospital. </w:t>
            </w:r>
            <w:r>
              <w:rPr>
                <w:rFonts w:ascii="Catalea" w:hAnsi="Catalea" w:cs="Times New Roman"/>
                <w:b/>
                <w:i/>
                <w:sz w:val="28"/>
                <w:szCs w:val="24"/>
              </w:rPr>
              <w:t>International Journal of Health and Clinical Research,2021 ISSN:2590-325X,4 (17):182-185.</w:t>
            </w:r>
          </w:p>
        </w:tc>
      </w:tr>
      <w:tr w:rsidR="00571ADA" w:rsidRPr="00981A78" w14:paraId="0B48B52C" w14:textId="77777777" w:rsidTr="000E7CFD">
        <w:trPr>
          <w:trHeight w:val="1291"/>
        </w:trPr>
        <w:tc>
          <w:tcPr>
            <w:tcW w:w="709" w:type="dxa"/>
          </w:tcPr>
          <w:p w14:paraId="70B9DE8E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45</w:t>
            </w:r>
          </w:p>
        </w:tc>
        <w:tc>
          <w:tcPr>
            <w:tcW w:w="2415" w:type="dxa"/>
          </w:tcPr>
          <w:p w14:paraId="167D9F0F" w14:textId="77777777" w:rsidR="00571ADA" w:rsidRDefault="00571ADA" w:rsidP="00571A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Dr. Sai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Sreevalli .S</w:t>
            </w:r>
            <w:proofErr w:type="gramEnd"/>
          </w:p>
          <w:p w14:paraId="6C4BB0D4" w14:textId="77777777" w:rsidR="00571ADA" w:rsidRDefault="00571ADA" w:rsidP="00571A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D. Phanindra</w:t>
            </w:r>
          </w:p>
          <w:p w14:paraId="259BD763" w14:textId="2ECB9F91" w:rsidR="00571ADA" w:rsidRPr="00ED6E4E" w:rsidRDefault="00571ADA" w:rsidP="00571A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Jagannath Rao D</w:t>
            </w:r>
          </w:p>
        </w:tc>
        <w:tc>
          <w:tcPr>
            <w:tcW w:w="7125" w:type="dxa"/>
          </w:tcPr>
          <w:p w14:paraId="66A2B6B9" w14:textId="54B53C8A" w:rsidR="00571ADA" w:rsidRPr="00A64C62" w:rsidRDefault="00571ADA" w:rsidP="00571ADA">
            <w:pPr>
              <w:adjustRightInd w:val="0"/>
              <w:contextualSpacing/>
              <w:jc w:val="both"/>
              <w:rPr>
                <w:rFonts w:ascii="Catalea" w:hAnsi="Catalea" w:cs="Times New Roman"/>
                <w:b/>
                <w:i/>
                <w:sz w:val="28"/>
                <w:szCs w:val="24"/>
              </w:rPr>
            </w:pPr>
            <w:r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A study of Anxiety, Obsession and Reassurance seeking behaviour due to COVID-19 Pandemic</w:t>
            </w:r>
            <w:r w:rsidRPr="00707B27">
              <w:rPr>
                <w:rFonts w:ascii="Catalea" w:hAnsi="Catalea" w:cs="Arial"/>
                <w:b/>
                <w:bCs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. Journal of Dr. NTR University of Health Sciences, Volume 10, Issue 4, October- December 2021.</w:t>
            </w:r>
          </w:p>
        </w:tc>
      </w:tr>
      <w:tr w:rsidR="00571ADA" w:rsidRPr="00981A78" w14:paraId="49F6F2CA" w14:textId="77777777" w:rsidTr="000E7CFD">
        <w:trPr>
          <w:trHeight w:val="1291"/>
        </w:trPr>
        <w:tc>
          <w:tcPr>
            <w:tcW w:w="709" w:type="dxa"/>
          </w:tcPr>
          <w:p w14:paraId="7F5B03EA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46</w:t>
            </w:r>
          </w:p>
        </w:tc>
        <w:tc>
          <w:tcPr>
            <w:tcW w:w="2415" w:type="dxa"/>
          </w:tcPr>
          <w:p w14:paraId="61B22B48" w14:textId="47E0632F" w:rsidR="00571ADA" w:rsidRPr="00ED6E4E" w:rsidRDefault="00571ADA" w:rsidP="00571A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Dr.M. </w:t>
            </w:r>
            <w:proofErr w:type="gramStart"/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Sarala,   </w:t>
            </w:r>
            <w:proofErr w:type="gramEnd"/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Dr. P. Srilaxmi,             Dr.N.R.V. Krishna Swamy,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 Dr.T. Sunitha</w:t>
            </w:r>
          </w:p>
        </w:tc>
        <w:tc>
          <w:tcPr>
            <w:tcW w:w="7125" w:type="dxa"/>
          </w:tcPr>
          <w:p w14:paraId="0649CEE1" w14:textId="77777777" w:rsidR="00571ADA" w:rsidRPr="00047D0D" w:rsidRDefault="00571ADA" w:rsidP="00571ADA">
            <w:pPr>
              <w:spacing w:after="0"/>
              <w:rPr>
                <w:rFonts w:ascii="Catalea" w:hAnsi="Catalea"/>
                <w:b/>
                <w:bCs/>
                <w:i/>
                <w:iCs/>
                <w:sz w:val="28"/>
                <w:szCs w:val="28"/>
              </w:rPr>
            </w:pPr>
            <w:r w:rsidRPr="00C527C4">
              <w:rPr>
                <w:rFonts w:ascii="Catalea" w:hAnsi="Catalea"/>
                <w:i/>
                <w:iCs/>
                <w:sz w:val="28"/>
                <w:szCs w:val="28"/>
              </w:rPr>
              <w:t>The Study of Serum Copeptin, Calcium and Magnesium in Normal</w:t>
            </w:r>
            <w:r>
              <w:rPr>
                <w:rFonts w:ascii="Catalea" w:hAnsi="Catalea"/>
                <w:i/>
                <w:iCs/>
                <w:sz w:val="28"/>
                <w:szCs w:val="28"/>
              </w:rPr>
              <w:t xml:space="preserve"> </w:t>
            </w:r>
            <w:r w:rsidRPr="00C527C4">
              <w:rPr>
                <w:rFonts w:ascii="Catalea" w:hAnsi="Catalea"/>
                <w:i/>
                <w:iCs/>
                <w:sz w:val="28"/>
                <w:szCs w:val="28"/>
              </w:rPr>
              <w:t>and Preeclamptic Pregnant Women</w:t>
            </w:r>
            <w:r>
              <w:rPr>
                <w:rFonts w:ascii="Catalea" w:hAnsi="Catalea"/>
                <w:i/>
                <w:iCs/>
                <w:sz w:val="28"/>
                <w:szCs w:val="28"/>
              </w:rPr>
              <w:t>.</w:t>
            </w:r>
            <w:r w:rsidRPr="00C527C4">
              <w:rPr>
                <w:rFonts w:ascii="Catalea" w:hAnsi="Catalea"/>
                <w:i/>
                <w:iCs/>
                <w:sz w:val="28"/>
                <w:szCs w:val="28"/>
              </w:rPr>
              <w:t xml:space="preserve">  </w:t>
            </w:r>
            <w:r w:rsidRPr="00047D0D">
              <w:rPr>
                <w:rFonts w:ascii="Catalea" w:hAnsi="Catalea"/>
                <w:b/>
                <w:bCs/>
                <w:i/>
                <w:iCs/>
                <w:sz w:val="28"/>
                <w:szCs w:val="28"/>
              </w:rPr>
              <w:t>International Journal of Contemporary Medical Research</w:t>
            </w:r>
          </w:p>
          <w:p w14:paraId="0B334BFD" w14:textId="5892482E" w:rsidR="00571ADA" w:rsidRPr="00981A78" w:rsidRDefault="00571ADA" w:rsidP="00571ADA">
            <w:pPr>
              <w:adjustRightInd w:val="0"/>
              <w:contextualSpacing/>
              <w:jc w:val="both"/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</w:pPr>
            <w:r w:rsidRPr="00047D0D">
              <w:rPr>
                <w:rFonts w:ascii="Catalea" w:hAnsi="Catalea"/>
                <w:b/>
                <w:bCs/>
                <w:i/>
                <w:iCs/>
                <w:sz w:val="28"/>
                <w:szCs w:val="28"/>
              </w:rPr>
              <w:t>ISSN (Online): 2393-915X; (Print): 2454-7379 December 2021</w:t>
            </w:r>
          </w:p>
        </w:tc>
      </w:tr>
      <w:tr w:rsidR="00571ADA" w:rsidRPr="00981A78" w14:paraId="19459BDB" w14:textId="77777777" w:rsidTr="000E7CFD">
        <w:trPr>
          <w:trHeight w:val="1291"/>
        </w:trPr>
        <w:tc>
          <w:tcPr>
            <w:tcW w:w="709" w:type="dxa"/>
          </w:tcPr>
          <w:p w14:paraId="21CD0CF8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47</w:t>
            </w:r>
          </w:p>
        </w:tc>
        <w:tc>
          <w:tcPr>
            <w:tcW w:w="2415" w:type="dxa"/>
          </w:tcPr>
          <w:p w14:paraId="52775AE9" w14:textId="7EE8009F" w:rsidR="00571ADA" w:rsidRPr="00ED6E4E" w:rsidRDefault="00571ADA" w:rsidP="00571A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Dr.M. </w:t>
            </w:r>
            <w:proofErr w:type="gramStart"/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Sarala,   </w:t>
            </w:r>
            <w:proofErr w:type="gramEnd"/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Dr. P. Srilaxmi,             Dr.N.R.V. Krishna Swamy,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15B1F">
              <w:rPr>
                <w:rFonts w:ascii="Times New Roman" w:hAnsi="Times New Roman" w:cs="Times New Roman"/>
                <w:sz w:val="28"/>
                <w:szCs w:val="28"/>
              </w:rPr>
              <w:t xml:space="preserve"> Dr.T. Sunitha</w:t>
            </w:r>
          </w:p>
        </w:tc>
        <w:tc>
          <w:tcPr>
            <w:tcW w:w="7125" w:type="dxa"/>
          </w:tcPr>
          <w:p w14:paraId="47E78E29" w14:textId="256CD3E4" w:rsidR="00571ADA" w:rsidRPr="00981A78" w:rsidRDefault="00571ADA" w:rsidP="00571ADA">
            <w:pPr>
              <w:adjustRightInd w:val="0"/>
              <w:contextualSpacing/>
              <w:jc w:val="both"/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</w:pPr>
            <w:r w:rsidRPr="00B53041">
              <w:rPr>
                <w:rFonts w:ascii="Catalea" w:hAnsi="Catalea"/>
                <w:i/>
                <w:iCs/>
                <w:sz w:val="28"/>
                <w:szCs w:val="28"/>
              </w:rPr>
              <w:t>Comparative study of Neutrophil Gelatinase- Associated Lipocalin (NGAL) and Albumin Creatinine Ratio in controlled and uncontrolled Type 2 Diabetes Mellitus patients</w:t>
            </w:r>
            <w:r>
              <w:rPr>
                <w:rFonts w:ascii="Catalea" w:hAnsi="Catalea"/>
                <w:i/>
                <w:iCs/>
                <w:sz w:val="28"/>
                <w:szCs w:val="28"/>
              </w:rPr>
              <w:t xml:space="preserve">. </w:t>
            </w:r>
            <w:r w:rsidRPr="000571D3">
              <w:rPr>
                <w:rFonts w:ascii="Catalea" w:hAnsi="Catalea"/>
                <w:b/>
                <w:bCs/>
                <w:i/>
                <w:iCs/>
                <w:sz w:val="28"/>
                <w:szCs w:val="28"/>
              </w:rPr>
              <w:t>International journal of Recent scientific research ISSN: 0976-3031, IJRSR-18743/2022, Jan 2022</w:t>
            </w:r>
          </w:p>
        </w:tc>
      </w:tr>
      <w:tr w:rsidR="00571ADA" w:rsidRPr="00981A78" w14:paraId="4C2A4C3D" w14:textId="77777777" w:rsidTr="000E7CFD">
        <w:trPr>
          <w:trHeight w:val="1291"/>
        </w:trPr>
        <w:tc>
          <w:tcPr>
            <w:tcW w:w="709" w:type="dxa"/>
          </w:tcPr>
          <w:p w14:paraId="1E78D5AF" w14:textId="77777777" w:rsidR="00571ADA" w:rsidRPr="00981A78" w:rsidRDefault="00571ADA" w:rsidP="00571AD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981A78">
              <w:rPr>
                <w:rFonts w:ascii="Times New Roman"/>
                <w:sz w:val="28"/>
              </w:rPr>
              <w:t>48</w:t>
            </w:r>
          </w:p>
        </w:tc>
        <w:tc>
          <w:tcPr>
            <w:tcW w:w="2415" w:type="dxa"/>
          </w:tcPr>
          <w:p w14:paraId="5B099CAE" w14:textId="77777777" w:rsidR="00571ADA" w:rsidRDefault="00571ADA" w:rsidP="004101D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Bhargav Korivi</w:t>
            </w:r>
          </w:p>
          <w:p w14:paraId="1ACCAAA9" w14:textId="77777777" w:rsidR="00571ADA" w:rsidRDefault="00571ADA" w:rsidP="004101D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Raju S Iyer</w:t>
            </w:r>
          </w:p>
          <w:p w14:paraId="38BBDB01" w14:textId="77777777" w:rsidR="00571ADA" w:rsidRDefault="00571ADA" w:rsidP="004101D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Dhanekula Tejaswi</w:t>
            </w:r>
          </w:p>
          <w:p w14:paraId="1CAA6C19" w14:textId="19CD8564" w:rsidR="00571ADA" w:rsidRPr="00E15B1F" w:rsidRDefault="00571ADA" w:rsidP="0057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Dr. Lella Nageswara Rao</w:t>
            </w:r>
          </w:p>
        </w:tc>
        <w:tc>
          <w:tcPr>
            <w:tcW w:w="7125" w:type="dxa"/>
          </w:tcPr>
          <w:p w14:paraId="5101C689" w14:textId="7C830080" w:rsidR="00571ADA" w:rsidRPr="00C527C4" w:rsidRDefault="00571ADA" w:rsidP="00571ADA">
            <w:pPr>
              <w:spacing w:after="0"/>
            </w:pPr>
            <w:r>
              <w:rPr>
                <w:rFonts w:ascii="Catalea" w:hAnsi="Catalea" w:cs="Arial"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 xml:space="preserve">Late Presentation of Post Traumatic Diaphragmatic Eventration. </w:t>
            </w:r>
            <w:r w:rsidRPr="00546CEA">
              <w:rPr>
                <w:rFonts w:ascii="Catalea" w:hAnsi="Catalea" w:cs="Arial"/>
                <w:b/>
                <w:bCs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International Journal of Science and Research (IJSR</w:t>
            </w:r>
            <w:proofErr w:type="gramStart"/>
            <w:r w:rsidRPr="00546CEA">
              <w:rPr>
                <w:rFonts w:ascii="Catalea" w:hAnsi="Catalea" w:cs="Arial"/>
                <w:b/>
                <w:bCs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),ISSN</w:t>
            </w:r>
            <w:proofErr w:type="gramEnd"/>
            <w:r w:rsidRPr="00546CEA">
              <w:rPr>
                <w:rFonts w:ascii="Catalea" w:hAnsi="Catalea" w:cs="Arial"/>
                <w:b/>
                <w:bCs/>
                <w:i/>
                <w:color w:val="202124"/>
                <w:spacing w:val="3"/>
                <w:sz w:val="28"/>
                <w:szCs w:val="21"/>
                <w:shd w:val="clear" w:color="auto" w:fill="FFFFFF"/>
              </w:rPr>
              <w:t>: 2319-7064, Volume 11, Issue 3, March 2022</w:t>
            </w:r>
          </w:p>
        </w:tc>
      </w:tr>
    </w:tbl>
    <w:p w14:paraId="53E81DDA" w14:textId="77777777" w:rsidR="00375980" w:rsidRDefault="00375980"/>
    <w:sectPr w:rsidR="0037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adea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dalea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dela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talea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0953"/>
    <w:multiLevelType w:val="hybridMultilevel"/>
    <w:tmpl w:val="D8C0D284"/>
    <w:lvl w:ilvl="0" w:tplc="D3AAAB7A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A968E30">
      <w:start w:val="1"/>
      <w:numFmt w:val="lowerRoman"/>
      <w:lvlText w:val="(%2)"/>
      <w:lvlJc w:val="left"/>
      <w:pPr>
        <w:ind w:left="2241" w:hanging="42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2" w:tplc="45A078C2">
      <w:numFmt w:val="bullet"/>
      <w:lvlText w:val="•"/>
      <w:lvlJc w:val="left"/>
      <w:pPr>
        <w:ind w:left="3213" w:hanging="426"/>
      </w:pPr>
      <w:rPr>
        <w:rFonts w:hint="default"/>
        <w:lang w:val="en-US" w:eastAsia="en-US" w:bidi="ar-SA"/>
      </w:rPr>
    </w:lvl>
    <w:lvl w:ilvl="3" w:tplc="48823B26">
      <w:numFmt w:val="bullet"/>
      <w:lvlText w:val="•"/>
      <w:lvlJc w:val="left"/>
      <w:pPr>
        <w:ind w:left="4186" w:hanging="426"/>
      </w:pPr>
      <w:rPr>
        <w:rFonts w:hint="default"/>
        <w:lang w:val="en-US" w:eastAsia="en-US" w:bidi="ar-SA"/>
      </w:rPr>
    </w:lvl>
    <w:lvl w:ilvl="4" w:tplc="A35C763E">
      <w:numFmt w:val="bullet"/>
      <w:lvlText w:val="•"/>
      <w:lvlJc w:val="left"/>
      <w:pPr>
        <w:ind w:left="5160" w:hanging="426"/>
      </w:pPr>
      <w:rPr>
        <w:rFonts w:hint="default"/>
        <w:lang w:val="en-US" w:eastAsia="en-US" w:bidi="ar-SA"/>
      </w:rPr>
    </w:lvl>
    <w:lvl w:ilvl="5" w:tplc="9F0284DC">
      <w:numFmt w:val="bullet"/>
      <w:lvlText w:val="•"/>
      <w:lvlJc w:val="left"/>
      <w:pPr>
        <w:ind w:left="6133" w:hanging="426"/>
      </w:pPr>
      <w:rPr>
        <w:rFonts w:hint="default"/>
        <w:lang w:val="en-US" w:eastAsia="en-US" w:bidi="ar-SA"/>
      </w:rPr>
    </w:lvl>
    <w:lvl w:ilvl="6" w:tplc="8342E854">
      <w:numFmt w:val="bullet"/>
      <w:lvlText w:val="•"/>
      <w:lvlJc w:val="left"/>
      <w:pPr>
        <w:ind w:left="7106" w:hanging="426"/>
      </w:pPr>
      <w:rPr>
        <w:rFonts w:hint="default"/>
        <w:lang w:val="en-US" w:eastAsia="en-US" w:bidi="ar-SA"/>
      </w:rPr>
    </w:lvl>
    <w:lvl w:ilvl="7" w:tplc="7EA64506">
      <w:numFmt w:val="bullet"/>
      <w:lvlText w:val="•"/>
      <w:lvlJc w:val="left"/>
      <w:pPr>
        <w:ind w:left="8080" w:hanging="426"/>
      </w:pPr>
      <w:rPr>
        <w:rFonts w:hint="default"/>
        <w:lang w:val="en-US" w:eastAsia="en-US" w:bidi="ar-SA"/>
      </w:rPr>
    </w:lvl>
    <w:lvl w:ilvl="8" w:tplc="5792F3F8">
      <w:numFmt w:val="bullet"/>
      <w:lvlText w:val="•"/>
      <w:lvlJc w:val="left"/>
      <w:pPr>
        <w:ind w:left="9053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03FB61B9"/>
    <w:multiLevelType w:val="hybridMultilevel"/>
    <w:tmpl w:val="9CB2FD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3CFD"/>
    <w:multiLevelType w:val="hybridMultilevel"/>
    <w:tmpl w:val="001A23D6"/>
    <w:lvl w:ilvl="0" w:tplc="4009000F">
      <w:start w:val="1"/>
      <w:numFmt w:val="decimal"/>
      <w:lvlText w:val="%1."/>
      <w:lvlJc w:val="left"/>
      <w:pPr>
        <w:ind w:left="352" w:hanging="360"/>
      </w:p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 w15:restartNumberingAfterBreak="0">
    <w:nsid w:val="11F80504"/>
    <w:multiLevelType w:val="hybridMultilevel"/>
    <w:tmpl w:val="28EC61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67017"/>
    <w:multiLevelType w:val="hybridMultilevel"/>
    <w:tmpl w:val="04C43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9D0"/>
    <w:multiLevelType w:val="hybridMultilevel"/>
    <w:tmpl w:val="FF5C2C70"/>
    <w:lvl w:ilvl="0" w:tplc="3FFC0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47D7"/>
    <w:multiLevelType w:val="hybridMultilevel"/>
    <w:tmpl w:val="83688A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CE6676"/>
    <w:multiLevelType w:val="hybridMultilevel"/>
    <w:tmpl w:val="36EEA3AA"/>
    <w:lvl w:ilvl="0" w:tplc="32FAF582">
      <w:start w:val="1"/>
      <w:numFmt w:val="upperRoman"/>
      <w:lvlText w:val="%1)"/>
      <w:lvlJc w:val="left"/>
      <w:pPr>
        <w:ind w:left="1106" w:hanging="431"/>
        <w:jc w:val="right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en-US" w:eastAsia="en-US" w:bidi="ar-SA"/>
      </w:rPr>
    </w:lvl>
    <w:lvl w:ilvl="1" w:tplc="1FD48176">
      <w:start w:val="1"/>
      <w:numFmt w:val="decimal"/>
      <w:lvlText w:val="%2."/>
      <w:lvlJc w:val="left"/>
      <w:pPr>
        <w:ind w:left="1106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1BF62FDC">
      <w:start w:val="4"/>
      <w:numFmt w:val="lowerRoman"/>
      <w:lvlText w:val="(%3)"/>
      <w:lvlJc w:val="left"/>
      <w:pPr>
        <w:ind w:left="2241" w:hanging="426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en-US" w:eastAsia="en-US" w:bidi="ar-SA"/>
      </w:rPr>
    </w:lvl>
    <w:lvl w:ilvl="3" w:tplc="54BAD022">
      <w:numFmt w:val="bullet"/>
      <w:lvlText w:val="•"/>
      <w:lvlJc w:val="left"/>
      <w:pPr>
        <w:ind w:left="4186" w:hanging="426"/>
      </w:pPr>
      <w:rPr>
        <w:rFonts w:hint="default"/>
        <w:lang w:val="en-US" w:eastAsia="en-US" w:bidi="ar-SA"/>
      </w:rPr>
    </w:lvl>
    <w:lvl w:ilvl="4" w:tplc="4260B5A0">
      <w:numFmt w:val="bullet"/>
      <w:lvlText w:val="•"/>
      <w:lvlJc w:val="left"/>
      <w:pPr>
        <w:ind w:left="5160" w:hanging="426"/>
      </w:pPr>
      <w:rPr>
        <w:rFonts w:hint="default"/>
        <w:lang w:val="en-US" w:eastAsia="en-US" w:bidi="ar-SA"/>
      </w:rPr>
    </w:lvl>
    <w:lvl w:ilvl="5" w:tplc="3C46C372">
      <w:numFmt w:val="bullet"/>
      <w:lvlText w:val="•"/>
      <w:lvlJc w:val="left"/>
      <w:pPr>
        <w:ind w:left="6133" w:hanging="426"/>
      </w:pPr>
      <w:rPr>
        <w:rFonts w:hint="default"/>
        <w:lang w:val="en-US" w:eastAsia="en-US" w:bidi="ar-SA"/>
      </w:rPr>
    </w:lvl>
    <w:lvl w:ilvl="6" w:tplc="99586396">
      <w:numFmt w:val="bullet"/>
      <w:lvlText w:val="•"/>
      <w:lvlJc w:val="left"/>
      <w:pPr>
        <w:ind w:left="7106" w:hanging="426"/>
      </w:pPr>
      <w:rPr>
        <w:rFonts w:hint="default"/>
        <w:lang w:val="en-US" w:eastAsia="en-US" w:bidi="ar-SA"/>
      </w:rPr>
    </w:lvl>
    <w:lvl w:ilvl="7" w:tplc="F424C762">
      <w:numFmt w:val="bullet"/>
      <w:lvlText w:val="•"/>
      <w:lvlJc w:val="left"/>
      <w:pPr>
        <w:ind w:left="8080" w:hanging="426"/>
      </w:pPr>
      <w:rPr>
        <w:rFonts w:hint="default"/>
        <w:lang w:val="en-US" w:eastAsia="en-US" w:bidi="ar-SA"/>
      </w:rPr>
    </w:lvl>
    <w:lvl w:ilvl="8" w:tplc="86C22A5A">
      <w:numFmt w:val="bullet"/>
      <w:lvlText w:val="•"/>
      <w:lvlJc w:val="left"/>
      <w:pPr>
        <w:ind w:left="9053" w:hanging="426"/>
      </w:pPr>
      <w:rPr>
        <w:rFonts w:hint="default"/>
        <w:lang w:val="en-US" w:eastAsia="en-US" w:bidi="ar-SA"/>
      </w:rPr>
    </w:lvl>
  </w:abstractNum>
  <w:abstractNum w:abstractNumId="8" w15:restartNumberingAfterBreak="0">
    <w:nsid w:val="543D70BC"/>
    <w:multiLevelType w:val="hybridMultilevel"/>
    <w:tmpl w:val="32D464D8"/>
    <w:lvl w:ilvl="0" w:tplc="2D965F3E">
      <w:start w:val="1"/>
      <w:numFmt w:val="decimal"/>
      <w:lvlText w:val="%1."/>
      <w:lvlJc w:val="left"/>
      <w:pPr>
        <w:ind w:left="1106" w:hanging="35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64076FC">
      <w:start w:val="1"/>
      <w:numFmt w:val="lowerRoman"/>
      <w:lvlText w:val="(%2)"/>
      <w:lvlJc w:val="left"/>
      <w:pPr>
        <w:ind w:left="2241" w:hanging="426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2" w:tplc="3FD8D734">
      <w:numFmt w:val="bullet"/>
      <w:lvlText w:val="•"/>
      <w:lvlJc w:val="left"/>
      <w:pPr>
        <w:ind w:left="3213" w:hanging="426"/>
      </w:pPr>
      <w:rPr>
        <w:rFonts w:hint="default"/>
        <w:lang w:val="en-US" w:eastAsia="en-US" w:bidi="ar-SA"/>
      </w:rPr>
    </w:lvl>
    <w:lvl w:ilvl="3" w:tplc="67B4FA74">
      <w:numFmt w:val="bullet"/>
      <w:lvlText w:val="•"/>
      <w:lvlJc w:val="left"/>
      <w:pPr>
        <w:ind w:left="4186" w:hanging="426"/>
      </w:pPr>
      <w:rPr>
        <w:rFonts w:hint="default"/>
        <w:lang w:val="en-US" w:eastAsia="en-US" w:bidi="ar-SA"/>
      </w:rPr>
    </w:lvl>
    <w:lvl w:ilvl="4" w:tplc="ED4E6068">
      <w:numFmt w:val="bullet"/>
      <w:lvlText w:val="•"/>
      <w:lvlJc w:val="left"/>
      <w:pPr>
        <w:ind w:left="5160" w:hanging="426"/>
      </w:pPr>
      <w:rPr>
        <w:rFonts w:hint="default"/>
        <w:lang w:val="en-US" w:eastAsia="en-US" w:bidi="ar-SA"/>
      </w:rPr>
    </w:lvl>
    <w:lvl w:ilvl="5" w:tplc="E626FC0A">
      <w:numFmt w:val="bullet"/>
      <w:lvlText w:val="•"/>
      <w:lvlJc w:val="left"/>
      <w:pPr>
        <w:ind w:left="6133" w:hanging="426"/>
      </w:pPr>
      <w:rPr>
        <w:rFonts w:hint="default"/>
        <w:lang w:val="en-US" w:eastAsia="en-US" w:bidi="ar-SA"/>
      </w:rPr>
    </w:lvl>
    <w:lvl w:ilvl="6" w:tplc="97D6579E">
      <w:numFmt w:val="bullet"/>
      <w:lvlText w:val="•"/>
      <w:lvlJc w:val="left"/>
      <w:pPr>
        <w:ind w:left="7106" w:hanging="426"/>
      </w:pPr>
      <w:rPr>
        <w:rFonts w:hint="default"/>
        <w:lang w:val="en-US" w:eastAsia="en-US" w:bidi="ar-SA"/>
      </w:rPr>
    </w:lvl>
    <w:lvl w:ilvl="7" w:tplc="B69E618C">
      <w:numFmt w:val="bullet"/>
      <w:lvlText w:val="•"/>
      <w:lvlJc w:val="left"/>
      <w:pPr>
        <w:ind w:left="8080" w:hanging="426"/>
      </w:pPr>
      <w:rPr>
        <w:rFonts w:hint="default"/>
        <w:lang w:val="en-US" w:eastAsia="en-US" w:bidi="ar-SA"/>
      </w:rPr>
    </w:lvl>
    <w:lvl w:ilvl="8" w:tplc="CE12FD1C">
      <w:numFmt w:val="bullet"/>
      <w:lvlText w:val="•"/>
      <w:lvlJc w:val="left"/>
      <w:pPr>
        <w:ind w:left="9053" w:hanging="426"/>
      </w:pPr>
      <w:rPr>
        <w:rFonts w:hint="default"/>
        <w:lang w:val="en-US" w:eastAsia="en-US" w:bidi="ar-SA"/>
      </w:rPr>
    </w:lvl>
  </w:abstractNum>
  <w:abstractNum w:abstractNumId="9" w15:restartNumberingAfterBreak="0">
    <w:nsid w:val="59C939CE"/>
    <w:multiLevelType w:val="hybridMultilevel"/>
    <w:tmpl w:val="FF9C8E66"/>
    <w:lvl w:ilvl="0" w:tplc="43404862">
      <w:numFmt w:val="bullet"/>
      <w:lvlText w:val="-"/>
      <w:lvlJc w:val="left"/>
      <w:pPr>
        <w:ind w:left="655" w:hanging="348"/>
      </w:pPr>
      <w:rPr>
        <w:rFonts w:ascii="Times New Roman" w:eastAsia="Times New Roman" w:hAnsi="Times New Roman" w:cs="Times New Roman" w:hint="default"/>
        <w:color w:val="1F1F1F"/>
        <w:w w:val="92"/>
        <w:position w:val="1"/>
        <w:sz w:val="17"/>
        <w:szCs w:val="17"/>
        <w:lang w:val="en-US" w:eastAsia="en-US" w:bidi="ar-SA"/>
      </w:rPr>
    </w:lvl>
    <w:lvl w:ilvl="1" w:tplc="2EB05BCC">
      <w:start w:val="29"/>
      <w:numFmt w:val="decimal"/>
      <w:lvlText w:val="%2."/>
      <w:lvlJc w:val="left"/>
      <w:pPr>
        <w:ind w:left="851" w:hanging="367"/>
      </w:pPr>
      <w:rPr>
        <w:rFonts w:ascii="Caladea" w:eastAsia="Caladea" w:hAnsi="Caladea" w:cs="Caladea" w:hint="default"/>
        <w:spacing w:val="-1"/>
        <w:w w:val="99"/>
        <w:sz w:val="24"/>
        <w:szCs w:val="24"/>
        <w:lang w:val="en-US" w:eastAsia="en-US" w:bidi="ar-SA"/>
      </w:rPr>
    </w:lvl>
    <w:lvl w:ilvl="2" w:tplc="18E42692">
      <w:start w:val="1"/>
      <w:numFmt w:val="decimal"/>
      <w:lvlText w:val="%3."/>
      <w:lvlJc w:val="left"/>
      <w:pPr>
        <w:ind w:left="1228" w:hanging="288"/>
      </w:pPr>
      <w:rPr>
        <w:rFonts w:ascii="Caladea" w:eastAsia="Caladea" w:hAnsi="Caladea" w:cs="Caladea" w:hint="default"/>
        <w:spacing w:val="-1"/>
        <w:w w:val="99"/>
        <w:sz w:val="24"/>
        <w:szCs w:val="24"/>
        <w:lang w:val="en-US" w:eastAsia="en-US" w:bidi="ar-SA"/>
      </w:rPr>
    </w:lvl>
    <w:lvl w:ilvl="3" w:tplc="010454AC">
      <w:numFmt w:val="bullet"/>
      <w:lvlText w:val="•"/>
      <w:lvlJc w:val="left"/>
      <w:pPr>
        <w:ind w:left="1653" w:hanging="288"/>
      </w:pPr>
      <w:rPr>
        <w:rFonts w:hint="default"/>
        <w:lang w:val="en-US" w:eastAsia="en-US" w:bidi="ar-SA"/>
      </w:rPr>
    </w:lvl>
    <w:lvl w:ilvl="4" w:tplc="AF4EE8BC">
      <w:numFmt w:val="bullet"/>
      <w:lvlText w:val="•"/>
      <w:lvlJc w:val="left"/>
      <w:pPr>
        <w:ind w:left="2086" w:hanging="288"/>
      </w:pPr>
      <w:rPr>
        <w:rFonts w:hint="default"/>
        <w:lang w:val="en-US" w:eastAsia="en-US" w:bidi="ar-SA"/>
      </w:rPr>
    </w:lvl>
    <w:lvl w:ilvl="5" w:tplc="2CF8AF52">
      <w:numFmt w:val="bullet"/>
      <w:lvlText w:val="•"/>
      <w:lvlJc w:val="left"/>
      <w:pPr>
        <w:ind w:left="2519" w:hanging="288"/>
      </w:pPr>
      <w:rPr>
        <w:rFonts w:hint="default"/>
        <w:lang w:val="en-US" w:eastAsia="en-US" w:bidi="ar-SA"/>
      </w:rPr>
    </w:lvl>
    <w:lvl w:ilvl="6" w:tplc="8A6CC74A">
      <w:numFmt w:val="bullet"/>
      <w:lvlText w:val="•"/>
      <w:lvlJc w:val="left"/>
      <w:pPr>
        <w:ind w:left="2953" w:hanging="288"/>
      </w:pPr>
      <w:rPr>
        <w:rFonts w:hint="default"/>
        <w:lang w:val="en-US" w:eastAsia="en-US" w:bidi="ar-SA"/>
      </w:rPr>
    </w:lvl>
    <w:lvl w:ilvl="7" w:tplc="107EF3B4">
      <w:numFmt w:val="bullet"/>
      <w:lvlText w:val="•"/>
      <w:lvlJc w:val="left"/>
      <w:pPr>
        <w:ind w:left="3386" w:hanging="288"/>
      </w:pPr>
      <w:rPr>
        <w:rFonts w:hint="default"/>
        <w:lang w:val="en-US" w:eastAsia="en-US" w:bidi="ar-SA"/>
      </w:rPr>
    </w:lvl>
    <w:lvl w:ilvl="8" w:tplc="FC46AE7E">
      <w:numFmt w:val="bullet"/>
      <w:lvlText w:val="•"/>
      <w:lvlJc w:val="left"/>
      <w:pPr>
        <w:ind w:left="3819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5AE1432D"/>
    <w:multiLevelType w:val="hybridMultilevel"/>
    <w:tmpl w:val="C8F4DA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C9660F"/>
    <w:multiLevelType w:val="hybridMultilevel"/>
    <w:tmpl w:val="1C400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45105"/>
    <w:multiLevelType w:val="hybridMultilevel"/>
    <w:tmpl w:val="FB301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C0124"/>
    <w:multiLevelType w:val="hybridMultilevel"/>
    <w:tmpl w:val="F080EF60"/>
    <w:lvl w:ilvl="0" w:tplc="4009000F">
      <w:start w:val="1"/>
      <w:numFmt w:val="decimal"/>
      <w:lvlText w:val="%1."/>
      <w:lvlJc w:val="left"/>
      <w:pPr>
        <w:ind w:left="712" w:hanging="360"/>
      </w:p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27"/>
    <w:rsid w:val="000212ED"/>
    <w:rsid w:val="00047D0D"/>
    <w:rsid w:val="000571D3"/>
    <w:rsid w:val="000949AB"/>
    <w:rsid w:val="0009794C"/>
    <w:rsid w:val="000E7CFD"/>
    <w:rsid w:val="00121327"/>
    <w:rsid w:val="001301D8"/>
    <w:rsid w:val="00132350"/>
    <w:rsid w:val="00161731"/>
    <w:rsid w:val="00253647"/>
    <w:rsid w:val="00375980"/>
    <w:rsid w:val="004074D0"/>
    <w:rsid w:val="004101D0"/>
    <w:rsid w:val="004632A7"/>
    <w:rsid w:val="004C6670"/>
    <w:rsid w:val="004F1776"/>
    <w:rsid w:val="00546CEA"/>
    <w:rsid w:val="005558B5"/>
    <w:rsid w:val="00571ADA"/>
    <w:rsid w:val="005D7D3A"/>
    <w:rsid w:val="006644B0"/>
    <w:rsid w:val="00707B27"/>
    <w:rsid w:val="00762074"/>
    <w:rsid w:val="00767C06"/>
    <w:rsid w:val="007A1CB9"/>
    <w:rsid w:val="00813540"/>
    <w:rsid w:val="00832B91"/>
    <w:rsid w:val="00841BE9"/>
    <w:rsid w:val="008D4242"/>
    <w:rsid w:val="009633C0"/>
    <w:rsid w:val="00981A78"/>
    <w:rsid w:val="00A07B79"/>
    <w:rsid w:val="00A32336"/>
    <w:rsid w:val="00A64C62"/>
    <w:rsid w:val="00A97C1D"/>
    <w:rsid w:val="00B0193B"/>
    <w:rsid w:val="00B53041"/>
    <w:rsid w:val="00BD5071"/>
    <w:rsid w:val="00C51FED"/>
    <w:rsid w:val="00C527C4"/>
    <w:rsid w:val="00C57801"/>
    <w:rsid w:val="00D06698"/>
    <w:rsid w:val="00DA4126"/>
    <w:rsid w:val="00DC221B"/>
    <w:rsid w:val="00E15B1F"/>
    <w:rsid w:val="00ED123F"/>
    <w:rsid w:val="00ED6E4E"/>
    <w:rsid w:val="00F0365C"/>
    <w:rsid w:val="00F52400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DB70"/>
  <w15:docId w15:val="{7D153868-3297-4436-B70F-B242D874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21327"/>
    <w:pPr>
      <w:widowControl w:val="0"/>
      <w:autoSpaceDE w:val="0"/>
      <w:autoSpaceDN w:val="0"/>
      <w:spacing w:before="88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32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327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327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13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3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3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121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21327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121327"/>
    <w:pPr>
      <w:widowControl w:val="0"/>
      <w:autoSpaceDE w:val="0"/>
      <w:autoSpaceDN w:val="0"/>
      <w:spacing w:after="0" w:line="240" w:lineRule="auto"/>
      <w:ind w:left="1520" w:right="1505" w:firstLine="1204"/>
    </w:pPr>
    <w:rPr>
      <w:rFonts w:ascii="Arial" w:eastAsia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121327"/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34"/>
    <w:qFormat/>
    <w:rsid w:val="00121327"/>
    <w:pPr>
      <w:widowControl w:val="0"/>
      <w:autoSpaceDE w:val="0"/>
      <w:autoSpaceDN w:val="0"/>
      <w:spacing w:before="77" w:after="0" w:line="240" w:lineRule="auto"/>
      <w:ind w:left="1175" w:hanging="368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  <w:rsid w:val="0012132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27"/>
    <w:pPr>
      <w:widowControl w:val="0"/>
      <w:autoSpaceDE w:val="0"/>
      <w:autoSpaceDN w:val="0"/>
      <w:spacing w:after="0" w:line="240" w:lineRule="auto"/>
    </w:pPr>
    <w:rPr>
      <w:rFonts w:ascii="Tahoma" w:eastAsia="Calade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27"/>
    <w:rPr>
      <w:rFonts w:ascii="Tahoma" w:eastAsia="Caladea" w:hAnsi="Tahoma" w:cs="Tahoma"/>
      <w:sz w:val="16"/>
      <w:szCs w:val="16"/>
    </w:rPr>
  </w:style>
  <w:style w:type="paragraph" w:customStyle="1" w:styleId="NewDelhi">
    <w:name w:val="New Delhi"/>
    <w:rsid w:val="00121327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</w:rPr>
  </w:style>
  <w:style w:type="paragraph" w:customStyle="1" w:styleId="Default">
    <w:name w:val="Default"/>
    <w:rsid w:val="00121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13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32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12132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B499-05AA-40B0-BB7C-C04AC3A2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MCIWORK</dc:creator>
  <cp:keywords/>
  <dc:description/>
  <cp:lastModifiedBy>Sriram Bhagavathi</cp:lastModifiedBy>
  <cp:revision>2</cp:revision>
  <dcterms:created xsi:type="dcterms:W3CDTF">2022-03-22T10:26:00Z</dcterms:created>
  <dcterms:modified xsi:type="dcterms:W3CDTF">2022-03-22T10:26:00Z</dcterms:modified>
</cp:coreProperties>
</file>